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0A95BE1" w14:textId="30931FFF" w:rsidR="00E048AE" w:rsidRPr="00F6417A" w:rsidRDefault="00E048AE" w:rsidP="00331EB4">
      <w:pPr>
        <w:ind w:left="5529"/>
        <w:rPr>
          <w:sz w:val="20"/>
        </w:rPr>
      </w:pPr>
      <w:r w:rsidRPr="00F6417A">
        <w:rPr>
          <w:sz w:val="20"/>
        </w:rPr>
        <w:t xml:space="preserve">Apstiprināti ar valsts akciju sabiedrības “Valsts nekustamie īpašumi” 2025.gada </w:t>
      </w:r>
      <w:r w:rsidR="00940ABA">
        <w:rPr>
          <w:sz w:val="20"/>
        </w:rPr>
        <w:t>26</w:t>
      </w:r>
      <w:r w:rsidRPr="00F6417A">
        <w:rPr>
          <w:sz w:val="20"/>
        </w:rPr>
        <w:t xml:space="preserve">.septembra lēmumu </w:t>
      </w:r>
      <w:proofErr w:type="spellStart"/>
      <w:r w:rsidRPr="00F6417A">
        <w:rPr>
          <w:sz w:val="20"/>
        </w:rPr>
        <w:t>Nr.L</w:t>
      </w:r>
      <w:proofErr w:type="spellEnd"/>
      <w:r w:rsidRPr="00F6417A">
        <w:rPr>
          <w:sz w:val="20"/>
        </w:rPr>
        <w:t>/2025/</w:t>
      </w:r>
      <w:r w:rsidR="005E7C93">
        <w:rPr>
          <w:sz w:val="20"/>
        </w:rPr>
        <w:t>490</w:t>
      </w:r>
    </w:p>
    <w:p w14:paraId="3C36A42D" w14:textId="77777777" w:rsidR="00E048AE" w:rsidRPr="00F6417A" w:rsidRDefault="00E048AE">
      <w:pPr>
        <w:jc w:val="both"/>
        <w:rPr>
          <w:sz w:val="20"/>
        </w:rPr>
      </w:pPr>
    </w:p>
    <w:p w14:paraId="50E5BFD4" w14:textId="77777777" w:rsidR="00E048AE" w:rsidRPr="00F6417A" w:rsidRDefault="00E048AE">
      <w:pPr>
        <w:pStyle w:val="BodyText"/>
        <w:tabs>
          <w:tab w:val="clear" w:pos="426"/>
        </w:tabs>
        <w:rPr>
          <w:color w:val="auto"/>
          <w:sz w:val="20"/>
        </w:rPr>
      </w:pPr>
      <w:r w:rsidRPr="00F6417A">
        <w:rPr>
          <w:color w:val="auto"/>
          <w:sz w:val="20"/>
        </w:rPr>
        <w:tab/>
        <w:t xml:space="preserve">Saskaņā ar Ministru kabineta </w:t>
      </w:r>
      <w:r w:rsidRPr="00F6417A">
        <w:rPr>
          <w:noProof/>
          <w:color w:val="auto"/>
          <w:sz w:val="20"/>
        </w:rPr>
        <w:t>2025.gada 14.februāra</w:t>
      </w:r>
      <w:r w:rsidRPr="00F6417A">
        <w:rPr>
          <w:color w:val="auto"/>
          <w:sz w:val="20"/>
        </w:rPr>
        <w:t xml:space="preserve"> </w:t>
      </w:r>
      <w:smartTag w:uri="schemas-tilde-lv/tildestengine" w:element="veidnes">
        <w:smartTagPr>
          <w:attr w:name="text" w:val="rīkojumu"/>
          <w:attr w:name="id" w:val="-1"/>
          <w:attr w:name="baseform" w:val="rīkojum|s"/>
        </w:smartTagPr>
        <w:r w:rsidRPr="00F6417A">
          <w:rPr>
            <w:color w:val="auto"/>
            <w:sz w:val="20"/>
          </w:rPr>
          <w:t>rīkojumu</w:t>
        </w:r>
      </w:smartTag>
      <w:r w:rsidRPr="00F6417A">
        <w:rPr>
          <w:color w:val="auto"/>
          <w:sz w:val="20"/>
        </w:rPr>
        <w:t xml:space="preserve"> Nr.</w:t>
      </w:r>
      <w:r w:rsidRPr="00F6417A">
        <w:rPr>
          <w:noProof/>
          <w:color w:val="auto"/>
          <w:sz w:val="20"/>
        </w:rPr>
        <w:t>77</w:t>
      </w:r>
      <w:r w:rsidRPr="00F6417A">
        <w:rPr>
          <w:color w:val="auto"/>
          <w:sz w:val="20"/>
        </w:rPr>
        <w:t xml:space="preserve"> </w:t>
      </w:r>
      <w:r w:rsidRPr="00F6417A">
        <w:rPr>
          <w:color w:val="auto"/>
          <w:sz w:val="20"/>
        </w:rPr>
        <w:sym w:font="Times New Roman" w:char="201D"/>
      </w:r>
      <w:r w:rsidRPr="00F6417A">
        <w:rPr>
          <w:noProof/>
          <w:color w:val="auto"/>
          <w:sz w:val="20"/>
        </w:rPr>
        <w:t>Par nekustamā īpašuma "Radiostacijas mežs" Stopiņu pagastā, Ropažu novadā, pārņemšanu valsts īpašumā Finanšu ministrijas valdījumā un pārdošanu</w:t>
      </w:r>
      <w:r w:rsidRPr="00F6417A">
        <w:rPr>
          <w:color w:val="auto"/>
          <w:sz w:val="20"/>
        </w:rPr>
        <w:sym w:font="Times New Roman" w:char="201D"/>
      </w:r>
      <w:r w:rsidRPr="00F6417A">
        <w:rPr>
          <w:color w:val="auto"/>
          <w:sz w:val="20"/>
        </w:rPr>
        <w:t xml:space="preserve">, valsts akciju sabiedrības </w:t>
      </w:r>
      <w:r w:rsidRPr="00F6417A">
        <w:rPr>
          <w:color w:val="auto"/>
          <w:sz w:val="20"/>
        </w:rPr>
        <w:sym w:font="Times New Roman" w:char="201D"/>
      </w:r>
      <w:r w:rsidRPr="00F6417A">
        <w:rPr>
          <w:color w:val="auto"/>
          <w:sz w:val="20"/>
        </w:rPr>
        <w:t>Valsts nekustamie īpašumi</w:t>
      </w:r>
      <w:r w:rsidRPr="00F6417A">
        <w:rPr>
          <w:color w:val="auto"/>
          <w:sz w:val="20"/>
        </w:rPr>
        <w:sym w:font="Times New Roman" w:char="201D"/>
      </w:r>
      <w:r w:rsidRPr="00F6417A">
        <w:rPr>
          <w:color w:val="auto"/>
          <w:sz w:val="20"/>
        </w:rPr>
        <w:t xml:space="preserve"> valdes 2024.gada 9.jūlija protokollēmumu Nr.VPL-24/30-4 „Par valsts nekustamā īpašuma izsoles komisiju” izstrādāti</w:t>
      </w:r>
    </w:p>
    <w:p w14:paraId="18FD083A" w14:textId="77777777" w:rsidR="00E048AE" w:rsidRPr="00F6417A" w:rsidRDefault="00E048AE">
      <w:pPr>
        <w:jc w:val="both"/>
      </w:pPr>
    </w:p>
    <w:p w14:paraId="3E31553D" w14:textId="77777777" w:rsidR="00E048AE" w:rsidRPr="00F6417A" w:rsidRDefault="00E048AE" w:rsidP="00DD2315">
      <w:pPr>
        <w:jc w:val="center"/>
        <w:rPr>
          <w:b/>
          <w:sz w:val="36"/>
          <w:szCs w:val="36"/>
        </w:rPr>
      </w:pPr>
      <w:r w:rsidRPr="00F6417A">
        <w:rPr>
          <w:b/>
          <w:sz w:val="36"/>
          <w:szCs w:val="36"/>
        </w:rPr>
        <w:t xml:space="preserve">Izsoles noteikumi valsts nekustamā īpašuma </w:t>
      </w:r>
      <w:r w:rsidRPr="00F6417A">
        <w:rPr>
          <w:b/>
          <w:noProof/>
          <w:sz w:val="36"/>
          <w:szCs w:val="36"/>
        </w:rPr>
        <w:t>"Radiostacijas mežs", Stopiņu pagastā, Ropažu novadā</w:t>
      </w:r>
      <w:r w:rsidRPr="00F6417A">
        <w:rPr>
          <w:b/>
          <w:sz w:val="36"/>
          <w:szCs w:val="36"/>
        </w:rPr>
        <w:t>, atsavināšanai.</w:t>
      </w:r>
    </w:p>
    <w:p w14:paraId="059FD989" w14:textId="77777777" w:rsidR="00E048AE" w:rsidRPr="00F6417A" w:rsidRDefault="00E048AE">
      <w:pPr>
        <w:jc w:val="center"/>
        <w:rPr>
          <w:b/>
        </w:rPr>
      </w:pPr>
    </w:p>
    <w:p w14:paraId="6068FE1C" w14:textId="77777777" w:rsidR="00E048AE" w:rsidRPr="00F6417A" w:rsidRDefault="00E048AE">
      <w:pPr>
        <w:jc w:val="center"/>
        <w:rPr>
          <w:b/>
          <w:sz w:val="22"/>
        </w:rPr>
      </w:pPr>
    </w:p>
    <w:p w14:paraId="36E971DB" w14:textId="77777777" w:rsidR="00E048AE" w:rsidRPr="00F6417A" w:rsidRDefault="00E048AE">
      <w:pPr>
        <w:tabs>
          <w:tab w:val="left" w:pos="426"/>
        </w:tabs>
        <w:jc w:val="both"/>
        <w:rPr>
          <w:b/>
          <w:sz w:val="20"/>
        </w:rPr>
      </w:pPr>
      <w:r w:rsidRPr="00F6417A">
        <w:rPr>
          <w:b/>
          <w:sz w:val="20"/>
        </w:rPr>
        <w:t>1. Informācija par atsavināmo Objektu.</w:t>
      </w:r>
    </w:p>
    <w:p w14:paraId="34C1B7CD" w14:textId="77777777" w:rsidR="00E048AE" w:rsidRPr="00F6417A" w:rsidRDefault="00E048AE">
      <w:pPr>
        <w:tabs>
          <w:tab w:val="left" w:pos="426"/>
        </w:tabs>
        <w:jc w:val="both"/>
        <w:rPr>
          <w:sz w:val="20"/>
        </w:rPr>
      </w:pPr>
    </w:p>
    <w:p w14:paraId="06B4F3C4" w14:textId="77777777" w:rsidR="00E048AE" w:rsidRPr="00F6417A" w:rsidRDefault="00E048AE">
      <w:pPr>
        <w:tabs>
          <w:tab w:val="left" w:pos="426"/>
        </w:tabs>
        <w:jc w:val="both"/>
        <w:rPr>
          <w:sz w:val="20"/>
        </w:rPr>
      </w:pPr>
      <w:r w:rsidRPr="00F6417A">
        <w:rPr>
          <w:sz w:val="20"/>
        </w:rPr>
        <w:t>1.1. Objekta nosaukums:</w:t>
      </w:r>
    </w:p>
    <w:p w14:paraId="66F853D5" w14:textId="77777777" w:rsidR="00E048AE" w:rsidRPr="00F6417A" w:rsidRDefault="00E048AE">
      <w:pPr>
        <w:tabs>
          <w:tab w:val="left" w:pos="426"/>
        </w:tabs>
        <w:jc w:val="both"/>
        <w:rPr>
          <w:sz w:val="20"/>
        </w:rPr>
      </w:pPr>
      <w:r w:rsidRPr="00F6417A">
        <w:rPr>
          <w:sz w:val="20"/>
        </w:rPr>
        <w:t xml:space="preserve">Valsts nekustamais īpašums </w:t>
      </w:r>
      <w:r w:rsidRPr="00F6417A">
        <w:rPr>
          <w:noProof/>
          <w:sz w:val="20"/>
        </w:rPr>
        <w:t>"Radiostacijas mežs", Stopiņu pagastā, Ropažu novadā</w:t>
      </w:r>
      <w:r w:rsidRPr="00F6417A">
        <w:rPr>
          <w:sz w:val="20"/>
        </w:rPr>
        <w:t xml:space="preserve"> (nekustamā īpašuma kadastra numurs </w:t>
      </w:r>
      <w:r w:rsidRPr="00F6417A">
        <w:rPr>
          <w:noProof/>
          <w:sz w:val="20"/>
        </w:rPr>
        <w:t>8096 003 1178</w:t>
      </w:r>
      <w:r w:rsidRPr="00F6417A">
        <w:rPr>
          <w:sz w:val="20"/>
        </w:rPr>
        <w:t xml:space="preserve">), turpmāk - </w:t>
      </w:r>
      <w:r w:rsidRPr="00F6417A">
        <w:rPr>
          <w:sz w:val="20"/>
        </w:rPr>
        <w:sym w:font="Times New Roman" w:char="201D"/>
      </w:r>
      <w:r w:rsidRPr="00F6417A">
        <w:rPr>
          <w:sz w:val="20"/>
        </w:rPr>
        <w:t>Objekts</w:t>
      </w:r>
      <w:r w:rsidRPr="00F6417A">
        <w:rPr>
          <w:sz w:val="20"/>
        </w:rPr>
        <w:sym w:font="Times New Roman" w:char="201D"/>
      </w:r>
      <w:r w:rsidRPr="00F6417A">
        <w:rPr>
          <w:sz w:val="20"/>
        </w:rPr>
        <w:t>.</w:t>
      </w:r>
    </w:p>
    <w:p w14:paraId="5FB503F8" w14:textId="77777777" w:rsidR="00E048AE" w:rsidRPr="00F6417A" w:rsidRDefault="00E048AE">
      <w:pPr>
        <w:tabs>
          <w:tab w:val="left" w:pos="426"/>
        </w:tabs>
        <w:jc w:val="both"/>
        <w:rPr>
          <w:sz w:val="20"/>
        </w:rPr>
      </w:pPr>
    </w:p>
    <w:p w14:paraId="3E662905" w14:textId="77777777" w:rsidR="00E048AE" w:rsidRPr="00F6417A" w:rsidRDefault="00E048AE">
      <w:pPr>
        <w:tabs>
          <w:tab w:val="left" w:pos="426"/>
        </w:tabs>
        <w:jc w:val="both"/>
        <w:rPr>
          <w:sz w:val="20"/>
        </w:rPr>
      </w:pPr>
      <w:r w:rsidRPr="00F6417A">
        <w:rPr>
          <w:sz w:val="20"/>
        </w:rPr>
        <w:t>1.2. Objekta reģistrācija Zemesgrāmatā.</w:t>
      </w:r>
    </w:p>
    <w:p w14:paraId="70407C2E" w14:textId="77777777" w:rsidR="00E048AE" w:rsidRPr="00F6417A" w:rsidRDefault="00E048AE">
      <w:pPr>
        <w:tabs>
          <w:tab w:val="left" w:pos="426"/>
        </w:tabs>
        <w:jc w:val="both"/>
        <w:rPr>
          <w:sz w:val="20"/>
        </w:rPr>
      </w:pPr>
      <w:r w:rsidRPr="00F6417A">
        <w:rPr>
          <w:sz w:val="20"/>
        </w:rPr>
        <w:tab/>
        <w:t xml:space="preserve">Objekts saskaņā ar  Zemesgrāmatu nodaļas </w:t>
      </w:r>
      <w:smartTag w:uri="schemas-tilde-lv/tildestengine" w:element="veidnes">
        <w:smartTagPr>
          <w:attr w:name="text" w:val="lēmumu"/>
          <w:attr w:name="id" w:val="-1"/>
          <w:attr w:name="baseform" w:val="lēmum|s"/>
        </w:smartTagPr>
        <w:r w:rsidRPr="00F6417A">
          <w:rPr>
            <w:sz w:val="20"/>
          </w:rPr>
          <w:t>lēmumu</w:t>
        </w:r>
      </w:smartTag>
      <w:r w:rsidRPr="00F6417A">
        <w:rPr>
          <w:sz w:val="20"/>
        </w:rPr>
        <w:t xml:space="preserve"> ir ierakstīts zemesgrāmatā uz valsts vārda </w:t>
      </w:r>
      <w:r w:rsidRPr="00F6417A">
        <w:rPr>
          <w:noProof/>
          <w:sz w:val="20"/>
        </w:rPr>
        <w:t>Finanšu</w:t>
      </w:r>
      <w:r w:rsidRPr="00F6417A">
        <w:rPr>
          <w:sz w:val="20"/>
        </w:rPr>
        <w:t xml:space="preserve"> ministrijas personā. Valsts īpašuma tiesības apliecinoši dokumenti (izraksts no Zemesgrāmatas) šo noteikumu pielikumā. Objekta apgrūtinājumi minēti </w:t>
      </w:r>
      <w:smartTag w:uri="schemas-tilde-lv/tildestengine" w:element="veidnes">
        <w:smartTagPr>
          <w:attr w:name="text" w:val="izrakstā"/>
          <w:attr w:name="id" w:val="-1"/>
          <w:attr w:name="baseform" w:val="izrakst|s"/>
        </w:smartTagPr>
        <w:r w:rsidRPr="00F6417A">
          <w:rPr>
            <w:sz w:val="20"/>
          </w:rPr>
          <w:t>izrakstā</w:t>
        </w:r>
      </w:smartTag>
      <w:r w:rsidRPr="00F6417A">
        <w:rPr>
          <w:sz w:val="20"/>
        </w:rPr>
        <w:t xml:space="preserve"> no zemesgrāmatas nodalījuma.</w:t>
      </w:r>
    </w:p>
    <w:p w14:paraId="74E8E8F8" w14:textId="77777777" w:rsidR="00E048AE" w:rsidRPr="00F6417A" w:rsidRDefault="00E048AE">
      <w:pPr>
        <w:numPr>
          <w:ilvl w:val="12"/>
          <w:numId w:val="0"/>
        </w:numPr>
        <w:tabs>
          <w:tab w:val="left" w:pos="426"/>
        </w:tabs>
        <w:jc w:val="both"/>
        <w:rPr>
          <w:sz w:val="20"/>
        </w:rPr>
      </w:pPr>
    </w:p>
    <w:p w14:paraId="263E6077" w14:textId="77777777" w:rsidR="00E048AE" w:rsidRPr="00F6417A" w:rsidRDefault="00E048AE" w:rsidP="00BF18C4">
      <w:pPr>
        <w:tabs>
          <w:tab w:val="left" w:pos="426"/>
        </w:tabs>
        <w:jc w:val="both"/>
        <w:rPr>
          <w:sz w:val="20"/>
        </w:rPr>
      </w:pPr>
      <w:r w:rsidRPr="00F6417A">
        <w:rPr>
          <w:sz w:val="20"/>
        </w:rPr>
        <w:t>1.3. Objekta īpašuma sastāvs un īss raksturojums.</w:t>
      </w:r>
    </w:p>
    <w:p w14:paraId="42077E23" w14:textId="2E767490" w:rsidR="00E048AE" w:rsidRPr="00F6417A" w:rsidRDefault="00E048AE" w:rsidP="00342F64">
      <w:pPr>
        <w:pStyle w:val="BodyText"/>
        <w:rPr>
          <w:color w:val="auto"/>
          <w:sz w:val="20"/>
        </w:rPr>
      </w:pPr>
      <w:r w:rsidRPr="00F6417A">
        <w:rPr>
          <w:color w:val="auto"/>
          <w:sz w:val="20"/>
        </w:rPr>
        <w:t xml:space="preserve">1.3.1. Zemesgabala sastāvā ietilpst meža zeme </w:t>
      </w:r>
      <w:r w:rsidRPr="00F6417A">
        <w:rPr>
          <w:noProof/>
          <w:color w:val="auto"/>
          <w:sz w:val="20"/>
        </w:rPr>
        <w:t xml:space="preserve">(zemes vienības kadastra apzīmējums 8096 003 1271) </w:t>
      </w:r>
      <w:r w:rsidRPr="00F6417A">
        <w:rPr>
          <w:color w:val="auto"/>
          <w:sz w:val="20"/>
        </w:rPr>
        <w:t xml:space="preserve">ar kopējo platību </w:t>
      </w:r>
      <w:r w:rsidRPr="00F6417A">
        <w:rPr>
          <w:noProof/>
          <w:color w:val="auto"/>
          <w:sz w:val="20"/>
        </w:rPr>
        <w:t>0,0934 ha.</w:t>
      </w:r>
    </w:p>
    <w:p w14:paraId="347ED471" w14:textId="3ADBEA36" w:rsidR="00E048AE" w:rsidRPr="00F6417A" w:rsidRDefault="00E048AE" w:rsidP="006D6877">
      <w:pPr>
        <w:tabs>
          <w:tab w:val="left" w:pos="1701"/>
        </w:tabs>
        <w:jc w:val="both"/>
        <w:rPr>
          <w:sz w:val="20"/>
        </w:rPr>
      </w:pPr>
      <w:r w:rsidRPr="00F6417A">
        <w:rPr>
          <w:sz w:val="20"/>
        </w:rPr>
        <w:t xml:space="preserve">1.3.2. Ropažu novada pašvaldība 29.07.2024. vēstulē </w:t>
      </w:r>
      <w:proofErr w:type="spellStart"/>
      <w:r w:rsidRPr="00F6417A">
        <w:rPr>
          <w:sz w:val="20"/>
        </w:rPr>
        <w:t>Nr.RN</w:t>
      </w:r>
      <w:proofErr w:type="spellEnd"/>
      <w:r w:rsidRPr="00F6417A">
        <w:rPr>
          <w:sz w:val="20"/>
        </w:rPr>
        <w:t>/2024/4.2-2/1346 informē, ka Nekustamais īpašums ir atzīstams par starpgabalu atbilstoši  Publiskas personas mantas atsavināšanas likuma 1. panta 11. punkta “b” apakšpunkta nosacījumiem, jo Nekustamā īpašuma platība ir mazāka par rūpnieciskās apbūves teritorijā noteikto minimālo platību 0,1200 ha un Nekustamā īpašuma konfigurācija nepieļauj pilnvērtīgi izmantot Nekustamo īpašumu.</w:t>
      </w:r>
    </w:p>
    <w:p w14:paraId="6E35EB84" w14:textId="77777777" w:rsidR="00E048AE" w:rsidRPr="00625899" w:rsidRDefault="00E048AE" w:rsidP="00E048AE">
      <w:pPr>
        <w:tabs>
          <w:tab w:val="left" w:pos="1701"/>
        </w:tabs>
        <w:jc w:val="both"/>
        <w:rPr>
          <w:sz w:val="20"/>
        </w:rPr>
      </w:pPr>
      <w:r w:rsidRPr="00625899">
        <w:rPr>
          <w:sz w:val="20"/>
        </w:rPr>
        <w:t>1.3.3. Saskaņā ar informāciju no Nekustamā īpašuma kadastra informācijas sistēmas zemesgabalam piegul:</w:t>
      </w:r>
    </w:p>
    <w:p w14:paraId="22246F86" w14:textId="6917ED71" w:rsidR="00E048AE" w:rsidRPr="00625899" w:rsidRDefault="00E048AE" w:rsidP="00E048AE">
      <w:pPr>
        <w:ind w:right="57"/>
        <w:jc w:val="both"/>
        <w:rPr>
          <w:sz w:val="20"/>
        </w:rPr>
      </w:pPr>
      <w:r w:rsidRPr="00625899">
        <w:rPr>
          <w:sz w:val="20"/>
        </w:rPr>
        <w:t>1.3.3.1. zemes vienība ar kadastra apzīmējumu 80960030387, Dauguļupes ielā 2, Ulbrokā, Stopiņu pagastā, Ropažu novadā, kas ietilpst nekustamā īpašuma “Acones iela 18” (kadastra Nr. 80960030387) Stopiņu pagastā, Ropažu novadā, sastāvā, uz kuru īpašuma tiesības nostiprinātas fiziskai personai;</w:t>
      </w:r>
    </w:p>
    <w:p w14:paraId="5EC2867D" w14:textId="55FCF046" w:rsidR="00E048AE" w:rsidRPr="00625899" w:rsidRDefault="00E048AE" w:rsidP="00E048AE">
      <w:pPr>
        <w:tabs>
          <w:tab w:val="left" w:pos="1701"/>
        </w:tabs>
        <w:jc w:val="both"/>
        <w:rPr>
          <w:sz w:val="20"/>
        </w:rPr>
      </w:pPr>
      <w:r w:rsidRPr="00625899">
        <w:rPr>
          <w:sz w:val="20"/>
        </w:rPr>
        <w:t>1.3.3.2.  zemes vienības ar kadastra apzīmējumu 80960031272, kura ietilpst nekustamā īpašuma (kadastra Nr. 80960030736) Radiostacijas ielā 16, Ulbrokā, Stopiņu pagastā, Ropažu novadā, sastāvā, uz kuru īpašuma tiesības nostiprinātas juridiskai personai;</w:t>
      </w:r>
    </w:p>
    <w:p w14:paraId="22CCC622" w14:textId="639AA0AB" w:rsidR="00E048AE" w:rsidRPr="00F6417A" w:rsidRDefault="00E048AE" w:rsidP="00E048AE">
      <w:pPr>
        <w:tabs>
          <w:tab w:val="left" w:pos="1701"/>
        </w:tabs>
        <w:jc w:val="both"/>
        <w:rPr>
          <w:sz w:val="20"/>
        </w:rPr>
      </w:pPr>
      <w:r w:rsidRPr="00625899">
        <w:rPr>
          <w:sz w:val="20"/>
        </w:rPr>
        <w:t xml:space="preserve">1.3.3.3.  zemes vienība ar kadastra apzīmējumu </w:t>
      </w:r>
      <w:r w:rsidR="00C83F02" w:rsidRPr="00625899">
        <w:rPr>
          <w:sz w:val="20"/>
        </w:rPr>
        <w:t>80960031656</w:t>
      </w:r>
      <w:r w:rsidRPr="00625899">
        <w:rPr>
          <w:sz w:val="20"/>
        </w:rPr>
        <w:t>, kas ietilpst nekustamā īpašuma “Radiostacijas iela 21”</w:t>
      </w:r>
      <w:r w:rsidRPr="00F6417A">
        <w:rPr>
          <w:sz w:val="20"/>
        </w:rPr>
        <w:t xml:space="preserve"> (kadastra Nr. 80960030238) Acones ielā 16C, Ulbrokā, Stopiņu pagastā, Ropažu novadā, sastāvā, uz kuru īpašuma tiesības nostiprinātas juridiskai personai;</w:t>
      </w:r>
    </w:p>
    <w:p w14:paraId="76750D4D" w14:textId="23B1F081" w:rsidR="00E048AE" w:rsidRPr="00F6417A" w:rsidRDefault="00E048AE" w:rsidP="00E048AE">
      <w:pPr>
        <w:tabs>
          <w:tab w:val="left" w:pos="1701"/>
        </w:tabs>
        <w:jc w:val="both"/>
        <w:rPr>
          <w:sz w:val="20"/>
        </w:rPr>
      </w:pPr>
      <w:r w:rsidRPr="00F6417A">
        <w:rPr>
          <w:sz w:val="20"/>
        </w:rPr>
        <w:t>1.3.3.4.  zemes vienība ar kadastra apzīmējumu 80960030509, kas ietilpst nekustamā īpašuma “Dauguļupes iela” (Nr. 80960030509) Stopiņu pagastā, Ropažu novadā, sastāvā, uz kuru īpašuma tiesības Stopiņu pagasta zemesgrāmatas nodalījumā Nr.100000459847 nostiprinātas Stopiņu novada pašvaldībai (pēc administratīvi teritoriālās reformas – Ropažu novada pašvaldībai).</w:t>
      </w:r>
    </w:p>
    <w:p w14:paraId="54523900" w14:textId="77777777" w:rsidR="00E048AE" w:rsidRPr="00F6417A" w:rsidRDefault="00E048AE" w:rsidP="006D6877">
      <w:pPr>
        <w:tabs>
          <w:tab w:val="left" w:pos="1701"/>
        </w:tabs>
        <w:jc w:val="both"/>
        <w:rPr>
          <w:sz w:val="20"/>
        </w:rPr>
      </w:pPr>
    </w:p>
    <w:p w14:paraId="71619B46" w14:textId="77777777" w:rsidR="00E048AE" w:rsidRPr="00F6417A" w:rsidRDefault="00E048AE">
      <w:pPr>
        <w:jc w:val="both"/>
        <w:rPr>
          <w:sz w:val="20"/>
        </w:rPr>
      </w:pPr>
      <w:r w:rsidRPr="00F6417A">
        <w:rPr>
          <w:sz w:val="20"/>
        </w:rPr>
        <w:t>1.4. Ziņas par personām, kas nomā Objektu vai tā daļu.</w:t>
      </w:r>
    </w:p>
    <w:p w14:paraId="488ECA4F" w14:textId="77777777" w:rsidR="00E048AE" w:rsidRPr="00F6417A" w:rsidRDefault="00E048AE" w:rsidP="00A67D4F">
      <w:pPr>
        <w:tabs>
          <w:tab w:val="left" w:pos="426"/>
        </w:tabs>
        <w:jc w:val="both"/>
        <w:rPr>
          <w:sz w:val="20"/>
        </w:rPr>
      </w:pPr>
      <w:r w:rsidRPr="00F6417A">
        <w:rPr>
          <w:sz w:val="20"/>
        </w:rPr>
        <w:tab/>
        <w:t>Valsts akciju sabiedrība „Valsts nekustamie īpašumi” n</w:t>
      </w:r>
      <w:r w:rsidRPr="00F6417A">
        <w:rPr>
          <w:noProof/>
          <w:sz w:val="20"/>
        </w:rPr>
        <w:t xml:space="preserve">av </w:t>
      </w:r>
      <w:r w:rsidRPr="00F6417A">
        <w:rPr>
          <w:sz w:val="20"/>
        </w:rPr>
        <w:t xml:space="preserve">noslēgusi nomas </w:t>
      </w:r>
      <w:smartTag w:uri="schemas-tilde-lv/tildestengine" w:element="veidnes">
        <w:smartTagPr>
          <w:attr w:name="text" w:val="līgumus"/>
          <w:attr w:name="id" w:val="-1"/>
          <w:attr w:name="baseform" w:val="līgum|s"/>
        </w:smartTagPr>
        <w:r w:rsidRPr="00F6417A">
          <w:rPr>
            <w:sz w:val="20"/>
          </w:rPr>
          <w:t>līgumus</w:t>
        </w:r>
      </w:smartTag>
      <w:r w:rsidRPr="00F6417A">
        <w:rPr>
          <w:sz w:val="20"/>
        </w:rPr>
        <w:t xml:space="preserve"> par objekta nomu. </w:t>
      </w:r>
    </w:p>
    <w:p w14:paraId="4EA964E2" w14:textId="77777777" w:rsidR="00E048AE" w:rsidRPr="00F6417A" w:rsidRDefault="00E048AE" w:rsidP="00E048AE">
      <w:pPr>
        <w:tabs>
          <w:tab w:val="left" w:pos="426"/>
        </w:tabs>
        <w:jc w:val="both"/>
        <w:rPr>
          <w:b/>
          <w:sz w:val="20"/>
        </w:rPr>
      </w:pPr>
    </w:p>
    <w:p w14:paraId="53900E6A" w14:textId="77777777" w:rsidR="00E048AE" w:rsidRPr="00F6417A" w:rsidRDefault="00E048AE" w:rsidP="00E048AE">
      <w:pPr>
        <w:jc w:val="both"/>
        <w:rPr>
          <w:sz w:val="20"/>
        </w:rPr>
      </w:pPr>
      <w:r w:rsidRPr="00F6417A">
        <w:rPr>
          <w:sz w:val="20"/>
        </w:rPr>
        <w:t>1.5. Pirmajā izsolē pirmpirkuma tiesības uz Objektu ir nekustamo īpašumu:</w:t>
      </w:r>
    </w:p>
    <w:p w14:paraId="5885C9F4" w14:textId="4229286B" w:rsidR="00E048AE" w:rsidRPr="00F6417A" w:rsidRDefault="00E048AE" w:rsidP="00E048AE">
      <w:pPr>
        <w:ind w:right="57"/>
        <w:jc w:val="both"/>
        <w:rPr>
          <w:sz w:val="20"/>
        </w:rPr>
      </w:pPr>
      <w:r w:rsidRPr="00F6417A">
        <w:rPr>
          <w:sz w:val="20"/>
        </w:rPr>
        <w:t xml:space="preserve">1.5.1. Dauguļupes ielā 2, Ulbrokā, Stopiņu pagastā, Ropažu novadā (kadastra numurs 8096 003 0387) īpašniekam. </w:t>
      </w:r>
    </w:p>
    <w:p w14:paraId="1FA1807E" w14:textId="1768322E" w:rsidR="00E048AE" w:rsidRPr="00F6417A" w:rsidRDefault="00E048AE" w:rsidP="00E048AE">
      <w:pPr>
        <w:ind w:right="57"/>
        <w:jc w:val="both"/>
        <w:rPr>
          <w:sz w:val="20"/>
        </w:rPr>
      </w:pPr>
      <w:r w:rsidRPr="00F6417A">
        <w:rPr>
          <w:sz w:val="20"/>
        </w:rPr>
        <w:t>1.5.2. Radiostacijas ielā 16, Ulbrokā, Stopiņu pagastā, Ropažu novadā (kadastra numurs 8096 003 0736) īpašniek</w:t>
      </w:r>
      <w:r w:rsidR="00FF710F" w:rsidRPr="00F6417A">
        <w:rPr>
          <w:sz w:val="20"/>
        </w:rPr>
        <w:t>a</w:t>
      </w:r>
      <w:r w:rsidRPr="00F6417A">
        <w:rPr>
          <w:sz w:val="20"/>
        </w:rPr>
        <w:t xml:space="preserve">m. </w:t>
      </w:r>
    </w:p>
    <w:p w14:paraId="16D70B88" w14:textId="49F3A02F" w:rsidR="00E048AE" w:rsidRPr="00F6417A" w:rsidRDefault="00E048AE" w:rsidP="00E048AE">
      <w:pPr>
        <w:ind w:right="57"/>
        <w:jc w:val="both"/>
        <w:rPr>
          <w:sz w:val="20"/>
        </w:rPr>
      </w:pPr>
      <w:r w:rsidRPr="00F6417A">
        <w:rPr>
          <w:sz w:val="20"/>
        </w:rPr>
        <w:t>1.5.3. Acones ielā 16C, Ulbrokā, Stopiņu pagastā, Ropažu novadā (kadastra numurs 8096</w:t>
      </w:r>
      <w:r w:rsidR="007A1BC8">
        <w:rPr>
          <w:sz w:val="20"/>
        </w:rPr>
        <w:t xml:space="preserve"> </w:t>
      </w:r>
      <w:r w:rsidRPr="00F6417A">
        <w:rPr>
          <w:sz w:val="20"/>
        </w:rPr>
        <w:t>003</w:t>
      </w:r>
      <w:r w:rsidR="007A1BC8">
        <w:rPr>
          <w:sz w:val="20"/>
        </w:rPr>
        <w:t xml:space="preserve"> </w:t>
      </w:r>
      <w:r w:rsidRPr="00F6417A">
        <w:rPr>
          <w:sz w:val="20"/>
        </w:rPr>
        <w:t>0238)</w:t>
      </w:r>
      <w:r w:rsidR="00FF710F" w:rsidRPr="00F6417A">
        <w:rPr>
          <w:sz w:val="20"/>
        </w:rPr>
        <w:t xml:space="preserve"> īpašniekam</w:t>
      </w:r>
      <w:r w:rsidRPr="00F6417A">
        <w:rPr>
          <w:sz w:val="20"/>
        </w:rPr>
        <w:t>.</w:t>
      </w:r>
    </w:p>
    <w:p w14:paraId="2C1E147B" w14:textId="77777777" w:rsidR="00E048AE" w:rsidRPr="00F6417A" w:rsidRDefault="00E048AE">
      <w:pPr>
        <w:jc w:val="both"/>
        <w:rPr>
          <w:b/>
          <w:sz w:val="20"/>
        </w:rPr>
      </w:pPr>
    </w:p>
    <w:p w14:paraId="19047885" w14:textId="77777777" w:rsidR="00E048AE" w:rsidRPr="00F6417A" w:rsidRDefault="00E048AE">
      <w:pPr>
        <w:jc w:val="both"/>
        <w:rPr>
          <w:b/>
          <w:sz w:val="20"/>
        </w:rPr>
      </w:pPr>
      <w:r w:rsidRPr="00F6417A">
        <w:rPr>
          <w:b/>
          <w:sz w:val="20"/>
        </w:rPr>
        <w:t>2. Objekta atsavināšana.</w:t>
      </w:r>
    </w:p>
    <w:p w14:paraId="5B9044E1" w14:textId="77777777" w:rsidR="00E048AE" w:rsidRPr="00F6417A" w:rsidRDefault="00E048AE">
      <w:pPr>
        <w:tabs>
          <w:tab w:val="left" w:pos="426"/>
        </w:tabs>
        <w:jc w:val="both"/>
        <w:rPr>
          <w:sz w:val="20"/>
        </w:rPr>
      </w:pPr>
    </w:p>
    <w:p w14:paraId="48AF5F47" w14:textId="77777777" w:rsidR="00E048AE" w:rsidRPr="00F6417A" w:rsidRDefault="00E048AE">
      <w:pPr>
        <w:tabs>
          <w:tab w:val="left" w:pos="426"/>
        </w:tabs>
        <w:jc w:val="both"/>
        <w:rPr>
          <w:sz w:val="20"/>
        </w:rPr>
      </w:pPr>
      <w:r w:rsidRPr="00F6417A">
        <w:rPr>
          <w:sz w:val="20"/>
        </w:rPr>
        <w:t>2.1. Atsavināmā Objekta sastāvs.</w:t>
      </w:r>
    </w:p>
    <w:p w14:paraId="0AE70415" w14:textId="77777777" w:rsidR="00E048AE" w:rsidRPr="00F6417A" w:rsidRDefault="00E048AE">
      <w:pPr>
        <w:tabs>
          <w:tab w:val="left" w:pos="426"/>
        </w:tabs>
        <w:jc w:val="both"/>
        <w:rPr>
          <w:sz w:val="20"/>
        </w:rPr>
      </w:pPr>
      <w:r w:rsidRPr="00F6417A">
        <w:rPr>
          <w:sz w:val="20"/>
        </w:rPr>
        <w:tab/>
        <w:t xml:space="preserve">Pārdots tiek nekustamais īpašums. </w:t>
      </w:r>
    </w:p>
    <w:p w14:paraId="5B945293" w14:textId="77777777" w:rsidR="00E048AE" w:rsidRPr="00F6417A" w:rsidRDefault="00E048AE">
      <w:pPr>
        <w:tabs>
          <w:tab w:val="left" w:pos="426"/>
        </w:tabs>
        <w:jc w:val="both"/>
        <w:rPr>
          <w:sz w:val="20"/>
        </w:rPr>
      </w:pPr>
    </w:p>
    <w:p w14:paraId="6430AD0A" w14:textId="77777777" w:rsidR="00E048AE" w:rsidRPr="00F6417A" w:rsidRDefault="00E048AE" w:rsidP="006751F9">
      <w:pPr>
        <w:tabs>
          <w:tab w:val="left" w:pos="426"/>
          <w:tab w:val="left" w:pos="3544"/>
          <w:tab w:val="left" w:pos="4111"/>
          <w:tab w:val="left" w:pos="5103"/>
        </w:tabs>
        <w:jc w:val="both"/>
        <w:rPr>
          <w:sz w:val="20"/>
        </w:rPr>
      </w:pPr>
      <w:r w:rsidRPr="00F6417A">
        <w:rPr>
          <w:sz w:val="20"/>
        </w:rPr>
        <w:t xml:space="preserve">2.2. </w:t>
      </w:r>
      <w:r w:rsidRPr="00F6417A">
        <w:rPr>
          <w:sz w:val="20"/>
        </w:rPr>
        <w:tab/>
        <w:t xml:space="preserve">Objekta nosacītā (sākuma) cena - </w:t>
      </w:r>
      <w:r w:rsidRPr="00F6417A">
        <w:rPr>
          <w:sz w:val="20"/>
        </w:rPr>
        <w:tab/>
        <w:t xml:space="preserve">EUR </w:t>
      </w:r>
      <w:r w:rsidRPr="00F6417A">
        <w:rPr>
          <w:sz w:val="20"/>
        </w:rPr>
        <w:tab/>
      </w:r>
      <w:r w:rsidRPr="00F6417A">
        <w:rPr>
          <w:noProof/>
          <w:sz w:val="20"/>
        </w:rPr>
        <w:t>5700</w:t>
      </w:r>
    </w:p>
    <w:p w14:paraId="7BCFC92E" w14:textId="4F121037" w:rsidR="00E048AE" w:rsidRPr="00F6417A" w:rsidRDefault="00E048AE" w:rsidP="00E048AE">
      <w:pPr>
        <w:tabs>
          <w:tab w:val="left" w:pos="426"/>
          <w:tab w:val="left" w:pos="3544"/>
          <w:tab w:val="left" w:pos="4111"/>
          <w:tab w:val="left" w:pos="5103"/>
        </w:tabs>
        <w:jc w:val="both"/>
        <w:rPr>
          <w:sz w:val="20"/>
        </w:rPr>
      </w:pPr>
      <w:r w:rsidRPr="00F6417A">
        <w:rPr>
          <w:sz w:val="20"/>
        </w:rPr>
        <w:tab/>
        <w:t xml:space="preserve">t.sk. zemes vērtība - </w:t>
      </w:r>
      <w:r w:rsidRPr="00F6417A">
        <w:rPr>
          <w:sz w:val="20"/>
        </w:rPr>
        <w:tab/>
        <w:t xml:space="preserve">EUR </w:t>
      </w:r>
      <w:r w:rsidRPr="00F6417A">
        <w:rPr>
          <w:sz w:val="20"/>
        </w:rPr>
        <w:tab/>
      </w:r>
      <w:r w:rsidRPr="00F6417A">
        <w:rPr>
          <w:noProof/>
          <w:sz w:val="20"/>
        </w:rPr>
        <w:t>5530</w:t>
      </w:r>
      <w:r w:rsidRPr="00F6417A">
        <w:rPr>
          <w:sz w:val="20"/>
        </w:rPr>
        <w:tab/>
      </w:r>
    </w:p>
    <w:p w14:paraId="3A6B3818" w14:textId="0C0FD651" w:rsidR="00E048AE" w:rsidRPr="00F6417A" w:rsidRDefault="00E048AE" w:rsidP="006751F9">
      <w:pPr>
        <w:tabs>
          <w:tab w:val="left" w:pos="426"/>
          <w:tab w:val="left" w:pos="3544"/>
          <w:tab w:val="left" w:pos="4111"/>
          <w:tab w:val="left" w:pos="5103"/>
        </w:tabs>
        <w:jc w:val="both"/>
        <w:rPr>
          <w:sz w:val="20"/>
        </w:rPr>
      </w:pPr>
      <w:r w:rsidRPr="00F6417A">
        <w:rPr>
          <w:sz w:val="20"/>
        </w:rPr>
        <w:lastRenderedPageBreak/>
        <w:tab/>
        <w:t>mežaudzes vērtība -</w:t>
      </w:r>
      <w:r w:rsidRPr="00F6417A">
        <w:rPr>
          <w:sz w:val="20"/>
        </w:rPr>
        <w:tab/>
        <w:t xml:space="preserve">EUR </w:t>
      </w:r>
      <w:r w:rsidRPr="00F6417A">
        <w:rPr>
          <w:sz w:val="20"/>
        </w:rPr>
        <w:tab/>
        <w:t xml:space="preserve">  </w:t>
      </w:r>
      <w:r w:rsidRPr="00F6417A">
        <w:rPr>
          <w:noProof/>
          <w:sz w:val="20"/>
        </w:rPr>
        <w:t>170</w:t>
      </w:r>
    </w:p>
    <w:p w14:paraId="2C2A88AE" w14:textId="77777777" w:rsidR="00E048AE" w:rsidRPr="00F6417A" w:rsidRDefault="00E048AE">
      <w:pPr>
        <w:tabs>
          <w:tab w:val="left" w:pos="426"/>
        </w:tabs>
        <w:jc w:val="both"/>
        <w:rPr>
          <w:sz w:val="20"/>
        </w:rPr>
      </w:pPr>
    </w:p>
    <w:p w14:paraId="76CA3F2B" w14:textId="77777777" w:rsidR="00E048AE" w:rsidRPr="00F6417A" w:rsidRDefault="00E048AE">
      <w:pPr>
        <w:tabs>
          <w:tab w:val="left" w:pos="426"/>
        </w:tabs>
        <w:jc w:val="both"/>
        <w:rPr>
          <w:sz w:val="20"/>
        </w:rPr>
      </w:pPr>
      <w:r w:rsidRPr="00F6417A">
        <w:rPr>
          <w:sz w:val="20"/>
        </w:rPr>
        <w:t>2.3. Objekta atsavināšanas metode.</w:t>
      </w:r>
    </w:p>
    <w:p w14:paraId="47E64B28" w14:textId="77777777" w:rsidR="00E048AE" w:rsidRPr="00F6417A" w:rsidRDefault="00E048AE">
      <w:pPr>
        <w:tabs>
          <w:tab w:val="left" w:pos="426"/>
        </w:tabs>
        <w:jc w:val="both"/>
        <w:rPr>
          <w:sz w:val="20"/>
        </w:rPr>
      </w:pPr>
      <w:r w:rsidRPr="00F6417A">
        <w:rPr>
          <w:sz w:val="20"/>
        </w:rPr>
        <w:tab/>
        <w:t>Pārdošana.</w:t>
      </w:r>
    </w:p>
    <w:p w14:paraId="68DE2528" w14:textId="77777777" w:rsidR="00E048AE" w:rsidRPr="00F6417A" w:rsidRDefault="00E048AE">
      <w:pPr>
        <w:tabs>
          <w:tab w:val="left" w:pos="426"/>
        </w:tabs>
        <w:jc w:val="both"/>
        <w:rPr>
          <w:sz w:val="20"/>
        </w:rPr>
      </w:pPr>
    </w:p>
    <w:p w14:paraId="2D445164" w14:textId="77777777" w:rsidR="00E048AE" w:rsidRPr="00F6417A" w:rsidRDefault="00E048AE">
      <w:pPr>
        <w:tabs>
          <w:tab w:val="left" w:pos="426"/>
        </w:tabs>
        <w:jc w:val="both"/>
        <w:rPr>
          <w:sz w:val="20"/>
        </w:rPr>
      </w:pPr>
      <w:r w:rsidRPr="00F6417A">
        <w:rPr>
          <w:sz w:val="20"/>
        </w:rPr>
        <w:t>2.4. Objekta atsavināšanas paņēmiens.</w:t>
      </w:r>
    </w:p>
    <w:p w14:paraId="30F32559" w14:textId="77777777" w:rsidR="00E048AE" w:rsidRPr="00F6417A" w:rsidRDefault="00E048AE">
      <w:pPr>
        <w:tabs>
          <w:tab w:val="left" w:pos="426"/>
        </w:tabs>
        <w:jc w:val="both"/>
        <w:rPr>
          <w:sz w:val="20"/>
        </w:rPr>
      </w:pPr>
      <w:r w:rsidRPr="00F6417A">
        <w:rPr>
          <w:sz w:val="20"/>
        </w:rPr>
        <w:tab/>
        <w:t>Mutiska izsole ar augšupejošu soli.</w:t>
      </w:r>
    </w:p>
    <w:p w14:paraId="7AEC8DC3" w14:textId="77777777" w:rsidR="00E048AE" w:rsidRPr="00F6417A" w:rsidRDefault="00E048AE">
      <w:pPr>
        <w:tabs>
          <w:tab w:val="left" w:pos="426"/>
        </w:tabs>
        <w:jc w:val="both"/>
        <w:rPr>
          <w:sz w:val="20"/>
        </w:rPr>
      </w:pPr>
    </w:p>
    <w:p w14:paraId="60076826" w14:textId="77777777" w:rsidR="00E048AE" w:rsidRPr="00F6417A" w:rsidRDefault="00E048AE">
      <w:pPr>
        <w:tabs>
          <w:tab w:val="left" w:pos="426"/>
        </w:tabs>
        <w:jc w:val="both"/>
        <w:rPr>
          <w:sz w:val="20"/>
        </w:rPr>
      </w:pPr>
      <w:r w:rsidRPr="00F6417A">
        <w:rPr>
          <w:sz w:val="20"/>
        </w:rPr>
        <w:t>2.5. Objekta atsavināšanas izsoles rīkotājs.</w:t>
      </w:r>
    </w:p>
    <w:p w14:paraId="173372D1" w14:textId="77777777" w:rsidR="00E048AE" w:rsidRPr="00F6417A" w:rsidRDefault="00E048AE">
      <w:pPr>
        <w:tabs>
          <w:tab w:val="left" w:pos="426"/>
        </w:tabs>
        <w:jc w:val="both"/>
        <w:rPr>
          <w:b/>
          <w:sz w:val="20"/>
        </w:rPr>
      </w:pPr>
      <w:r w:rsidRPr="00F6417A">
        <w:rPr>
          <w:sz w:val="20"/>
        </w:rPr>
        <w:tab/>
        <w:t>Valsts akciju sabiedrība „Valsts nekustamie īpašumi”.</w:t>
      </w:r>
    </w:p>
    <w:p w14:paraId="2BC87CD1" w14:textId="77777777" w:rsidR="00E048AE" w:rsidRPr="00F6417A" w:rsidRDefault="00E048AE">
      <w:pPr>
        <w:tabs>
          <w:tab w:val="left" w:pos="426"/>
        </w:tabs>
        <w:jc w:val="both"/>
        <w:rPr>
          <w:sz w:val="20"/>
        </w:rPr>
      </w:pPr>
    </w:p>
    <w:p w14:paraId="45691CF1" w14:textId="77777777" w:rsidR="00E048AE" w:rsidRPr="00F6417A" w:rsidRDefault="00E048AE">
      <w:pPr>
        <w:tabs>
          <w:tab w:val="left" w:pos="426"/>
        </w:tabs>
        <w:jc w:val="both"/>
        <w:rPr>
          <w:sz w:val="20"/>
        </w:rPr>
      </w:pPr>
      <w:r w:rsidRPr="00F6417A">
        <w:rPr>
          <w:sz w:val="20"/>
        </w:rPr>
        <w:t>2.6. Objekta atsavināšanas pasākumu veikšanas kārtība.</w:t>
      </w:r>
    </w:p>
    <w:p w14:paraId="6C881A2C" w14:textId="77777777" w:rsidR="00E048AE" w:rsidRPr="00F6417A" w:rsidRDefault="00E048AE">
      <w:pPr>
        <w:tabs>
          <w:tab w:val="left" w:pos="426"/>
        </w:tabs>
        <w:jc w:val="both"/>
        <w:rPr>
          <w:sz w:val="20"/>
        </w:rPr>
      </w:pPr>
    </w:p>
    <w:p w14:paraId="3C60F4E8" w14:textId="77777777" w:rsidR="00E048AE" w:rsidRPr="00F6417A" w:rsidRDefault="00E048AE" w:rsidP="00DE08A1">
      <w:pPr>
        <w:tabs>
          <w:tab w:val="left" w:pos="426"/>
        </w:tabs>
        <w:jc w:val="both"/>
        <w:rPr>
          <w:sz w:val="20"/>
        </w:rPr>
      </w:pPr>
      <w:r w:rsidRPr="00F6417A">
        <w:rPr>
          <w:sz w:val="20"/>
        </w:rPr>
        <w:t xml:space="preserve">2.6.1. Pēc šo noteikumu apstiprināšanas, vismaz četras nedēļas pirms izsoles </w:t>
      </w:r>
      <w:r w:rsidRPr="00F6417A">
        <w:rPr>
          <w:sz w:val="20"/>
          <w:shd w:val="clear" w:color="auto" w:fill="FFFFFF"/>
        </w:rPr>
        <w:t xml:space="preserve">oficiālā izdevuma </w:t>
      </w:r>
      <w:r w:rsidRPr="00F6417A">
        <w:rPr>
          <w:sz w:val="20"/>
        </w:rPr>
        <w:t xml:space="preserve">„Latvijas Vēstnesis” tīmekļa vietnē </w:t>
      </w:r>
      <w:hyperlink r:id="rId8" w:history="1">
        <w:r w:rsidRPr="00F6417A">
          <w:rPr>
            <w:rStyle w:val="Hyperlink"/>
            <w:color w:val="auto"/>
            <w:sz w:val="20"/>
          </w:rPr>
          <w:t>www.vestnesis.lv</w:t>
        </w:r>
      </w:hyperlink>
      <w:r w:rsidRPr="00F6417A">
        <w:rPr>
          <w:sz w:val="20"/>
        </w:rPr>
        <w:t xml:space="preserve">, jāpublicē paziņojums par izsoli. </w:t>
      </w:r>
      <w:smartTag w:uri="schemas-tilde-lv/tildestengine" w:element="veidnes">
        <w:smartTagPr>
          <w:attr w:name="baseform" w:val="paziņojum|s"/>
          <w:attr w:name="id" w:val="-1"/>
          <w:attr w:name="text" w:val="Paziņojumā"/>
        </w:smartTagPr>
        <w:r w:rsidRPr="00F6417A">
          <w:rPr>
            <w:sz w:val="20"/>
          </w:rPr>
          <w:t>Paziņojumā</w:t>
        </w:r>
      </w:smartTag>
      <w:r w:rsidRPr="00F6417A">
        <w:rPr>
          <w:sz w:val="20"/>
        </w:rPr>
        <w:t xml:space="preserve"> jānorāda sekojoša informācija:</w:t>
      </w:r>
    </w:p>
    <w:p w14:paraId="6EA049E9" w14:textId="77777777" w:rsidR="00E048AE" w:rsidRPr="00F6417A" w:rsidRDefault="00E048AE">
      <w:pPr>
        <w:numPr>
          <w:ilvl w:val="0"/>
          <w:numId w:val="1"/>
        </w:numPr>
        <w:ind w:left="709"/>
        <w:jc w:val="both"/>
        <w:rPr>
          <w:sz w:val="20"/>
        </w:rPr>
      </w:pPr>
      <w:r w:rsidRPr="00F6417A">
        <w:rPr>
          <w:sz w:val="20"/>
        </w:rPr>
        <w:t>Objekta nosaukums, atrašanās vieta;</w:t>
      </w:r>
    </w:p>
    <w:p w14:paraId="1640637D" w14:textId="77777777" w:rsidR="00E048AE" w:rsidRPr="00F6417A" w:rsidRDefault="00E048AE">
      <w:pPr>
        <w:numPr>
          <w:ilvl w:val="0"/>
          <w:numId w:val="1"/>
        </w:numPr>
        <w:ind w:left="709"/>
        <w:jc w:val="both"/>
        <w:rPr>
          <w:sz w:val="20"/>
        </w:rPr>
      </w:pPr>
      <w:r w:rsidRPr="00F6417A">
        <w:rPr>
          <w:sz w:val="20"/>
        </w:rPr>
        <w:t>izsoles organizētāja adrese, tālruņa numurs un darba laiks;</w:t>
      </w:r>
    </w:p>
    <w:p w14:paraId="3F355EFE" w14:textId="77777777" w:rsidR="00E048AE" w:rsidRPr="00F6417A" w:rsidRDefault="00E048AE" w:rsidP="00EA0CD6">
      <w:pPr>
        <w:numPr>
          <w:ilvl w:val="0"/>
          <w:numId w:val="1"/>
        </w:numPr>
        <w:ind w:left="709"/>
        <w:jc w:val="both"/>
        <w:rPr>
          <w:sz w:val="20"/>
        </w:rPr>
      </w:pPr>
      <w:r w:rsidRPr="00F6417A">
        <w:rPr>
          <w:sz w:val="20"/>
        </w:rPr>
        <w:t>Objekta izsoles veids, vieta un laiks;</w:t>
      </w:r>
    </w:p>
    <w:p w14:paraId="7D8A1308" w14:textId="77777777" w:rsidR="00E048AE" w:rsidRPr="00F6417A" w:rsidRDefault="00E048AE" w:rsidP="00EA0CD6">
      <w:pPr>
        <w:numPr>
          <w:ilvl w:val="0"/>
          <w:numId w:val="1"/>
        </w:numPr>
        <w:ind w:left="709"/>
        <w:jc w:val="both"/>
        <w:rPr>
          <w:sz w:val="20"/>
        </w:rPr>
      </w:pPr>
      <w:r w:rsidRPr="00F6417A">
        <w:rPr>
          <w:sz w:val="20"/>
        </w:rPr>
        <w:t>Objekta nosacītā cena, maksāšanas līdzekļi, nodrošinājuma apmērs un norēķinu kārtība;</w:t>
      </w:r>
    </w:p>
    <w:p w14:paraId="3509152A" w14:textId="77777777" w:rsidR="00E048AE" w:rsidRPr="00F6417A" w:rsidRDefault="00E048AE">
      <w:pPr>
        <w:numPr>
          <w:ilvl w:val="0"/>
          <w:numId w:val="1"/>
        </w:numPr>
        <w:ind w:left="709"/>
        <w:jc w:val="both"/>
        <w:rPr>
          <w:sz w:val="20"/>
        </w:rPr>
      </w:pPr>
      <w:r w:rsidRPr="00F6417A">
        <w:rPr>
          <w:sz w:val="20"/>
        </w:rPr>
        <w:t xml:space="preserve">personu, kurai ir pirmpirkuma tiesības, kā arī termiņš, kādā minētās personas var iesniegt </w:t>
      </w:r>
      <w:smartTag w:uri="schemas-tilde-lv/tildestengine" w:element="veidnes">
        <w:smartTagPr>
          <w:attr w:name="text" w:val="pieteikumu"/>
          <w:attr w:name="id" w:val="-1"/>
          <w:attr w:name="baseform" w:val="pieteikum|s"/>
        </w:smartTagPr>
        <w:r w:rsidRPr="00F6417A">
          <w:rPr>
            <w:sz w:val="20"/>
          </w:rPr>
          <w:t>pieteikumu</w:t>
        </w:r>
      </w:smartTag>
      <w:r w:rsidRPr="00F6417A">
        <w:rPr>
          <w:sz w:val="20"/>
        </w:rPr>
        <w:t xml:space="preserve">; </w:t>
      </w:r>
    </w:p>
    <w:p w14:paraId="387DBE74" w14:textId="77777777" w:rsidR="00E048AE" w:rsidRPr="00F6417A" w:rsidRDefault="00E048AE">
      <w:pPr>
        <w:numPr>
          <w:ilvl w:val="0"/>
          <w:numId w:val="1"/>
        </w:numPr>
        <w:ind w:left="709"/>
        <w:jc w:val="both"/>
        <w:rPr>
          <w:sz w:val="20"/>
        </w:rPr>
      </w:pPr>
      <w:r w:rsidRPr="00F6417A">
        <w:rPr>
          <w:sz w:val="20"/>
        </w:rPr>
        <w:t xml:space="preserve">pirmpirkuma tiesīgo personu atsavināšanas ierosinājumu esamība;  </w:t>
      </w:r>
    </w:p>
    <w:p w14:paraId="4B004BF2" w14:textId="77777777" w:rsidR="00E048AE" w:rsidRPr="00F6417A" w:rsidRDefault="00E048AE">
      <w:pPr>
        <w:numPr>
          <w:ilvl w:val="0"/>
          <w:numId w:val="1"/>
        </w:numPr>
        <w:ind w:left="709"/>
        <w:jc w:val="both"/>
        <w:rPr>
          <w:sz w:val="20"/>
        </w:rPr>
      </w:pPr>
      <w:r w:rsidRPr="00F6417A">
        <w:rPr>
          <w:sz w:val="20"/>
        </w:rPr>
        <w:t>kur un kad var iepazīties ar izsoles noteikumiem un kā var apskatīt Objektu;</w:t>
      </w:r>
    </w:p>
    <w:p w14:paraId="656E5AA7" w14:textId="77777777" w:rsidR="00E048AE" w:rsidRPr="00F6417A" w:rsidRDefault="00E048AE">
      <w:pPr>
        <w:numPr>
          <w:ilvl w:val="0"/>
          <w:numId w:val="1"/>
        </w:numPr>
        <w:ind w:left="709"/>
        <w:jc w:val="both"/>
        <w:rPr>
          <w:sz w:val="20"/>
        </w:rPr>
      </w:pPr>
      <w:r w:rsidRPr="00F6417A">
        <w:rPr>
          <w:sz w:val="20"/>
        </w:rPr>
        <w:t xml:space="preserve">izsoles dalībnieku </w:t>
      </w:r>
      <w:smartTag w:uri="schemas-tilde-lv/tildestengine" w:element="veidnes">
        <w:smartTagPr>
          <w:attr w:name="text" w:val="pieteikumu"/>
          <w:attr w:name="id" w:val="-1"/>
          <w:attr w:name="baseform" w:val="pieteikum|s"/>
        </w:smartTagPr>
        <w:r w:rsidRPr="00F6417A">
          <w:rPr>
            <w:sz w:val="20"/>
          </w:rPr>
          <w:t>pieteikumu</w:t>
        </w:r>
      </w:smartTag>
      <w:r w:rsidRPr="00F6417A">
        <w:rPr>
          <w:sz w:val="20"/>
        </w:rPr>
        <w:t xml:space="preserve"> reģistrācijas vieta, laiks un termiņš;</w:t>
      </w:r>
    </w:p>
    <w:p w14:paraId="5598AD68" w14:textId="77777777" w:rsidR="00E048AE" w:rsidRPr="00F6417A" w:rsidRDefault="00E048AE">
      <w:pPr>
        <w:numPr>
          <w:ilvl w:val="0"/>
          <w:numId w:val="1"/>
        </w:numPr>
        <w:ind w:left="709"/>
        <w:jc w:val="both"/>
        <w:rPr>
          <w:sz w:val="20"/>
        </w:rPr>
      </w:pPr>
      <w:r w:rsidRPr="00F6417A">
        <w:rPr>
          <w:sz w:val="20"/>
        </w:rPr>
        <w:t>Objekta turpmākās izmantošanas nosacījumi, ja tādi ir paredzēti.</w:t>
      </w:r>
    </w:p>
    <w:p w14:paraId="5D414878" w14:textId="77777777" w:rsidR="00E048AE" w:rsidRPr="00F6417A" w:rsidRDefault="00E048AE">
      <w:pPr>
        <w:tabs>
          <w:tab w:val="left" w:pos="284"/>
        </w:tabs>
        <w:jc w:val="both"/>
        <w:rPr>
          <w:sz w:val="20"/>
        </w:rPr>
      </w:pPr>
      <w:r w:rsidRPr="00F6417A">
        <w:rPr>
          <w:sz w:val="20"/>
        </w:rPr>
        <w:t xml:space="preserve"> </w:t>
      </w:r>
    </w:p>
    <w:p w14:paraId="2C860DB2" w14:textId="77777777" w:rsidR="00E048AE" w:rsidRPr="00F6417A" w:rsidRDefault="00E048AE" w:rsidP="009968C5">
      <w:pPr>
        <w:jc w:val="both"/>
        <w:rPr>
          <w:sz w:val="20"/>
        </w:rPr>
      </w:pPr>
      <w:r w:rsidRPr="00F6417A">
        <w:rPr>
          <w:sz w:val="20"/>
        </w:rPr>
        <w:t xml:space="preserve">2.6.2. Personai, kuras īpašuma tiesības nostiprinātas zemesgrāmatā un kurai ir pirmpirkuma tiesības, nosūtāms </w:t>
      </w:r>
      <w:smartTag w:uri="schemas-tilde-lv/tildestengine" w:element="veidnes">
        <w:smartTagPr>
          <w:attr w:name="baseform" w:val="paziņojum|s"/>
          <w:attr w:name="id" w:val="-1"/>
          <w:attr w:name="text" w:val="paziņojums"/>
        </w:smartTagPr>
        <w:r w:rsidRPr="00F6417A">
          <w:rPr>
            <w:sz w:val="20"/>
          </w:rPr>
          <w:t>paziņojums</w:t>
        </w:r>
      </w:smartTag>
      <w:r w:rsidRPr="00F6417A">
        <w:rPr>
          <w:sz w:val="20"/>
        </w:rPr>
        <w:t xml:space="preserve"> par izsoli, norādot, ka šīs tiesības tā var izmantot tikai tad, ja to rakstveidā piesaka sludinājumā norādītajā termiņā. Pirmpirkuma tiesīgā persona, iesniedzot pieteikumu par pirmpirkuma tiesību izmantošanu, vienlaicīgi iesniedz arī dokumentu, kas apliecina nodrošinājuma 10 procentu apmērā no Objekta nosacītas cenas iemaksas veikšanu par objektu, kā arī jāiesniedz klienta identifikācijas anketa. Saite uz anketas aizpildīšanu tiks nosūtīta pēc pieteikuma par piedalīšanos izsolē saņemšanas.</w:t>
      </w:r>
    </w:p>
    <w:p w14:paraId="2DC820EF" w14:textId="77777777" w:rsidR="00E048AE" w:rsidRPr="00F6417A" w:rsidRDefault="00E048AE">
      <w:pPr>
        <w:jc w:val="both"/>
        <w:rPr>
          <w:sz w:val="20"/>
        </w:rPr>
      </w:pPr>
    </w:p>
    <w:p w14:paraId="71A43E4C" w14:textId="77777777" w:rsidR="00E048AE" w:rsidRPr="00F6417A" w:rsidRDefault="00E048AE" w:rsidP="00B041F3">
      <w:pPr>
        <w:jc w:val="both"/>
        <w:rPr>
          <w:sz w:val="20"/>
        </w:rPr>
      </w:pPr>
      <w:r w:rsidRPr="00F6417A">
        <w:rPr>
          <w:sz w:val="20"/>
        </w:rPr>
        <w:t xml:space="preserve">2.6.3. Ja sludinājumā norādītajā termiņā no personām, kurām ir pirmpirkuma tiesības, ir saņemts viens </w:t>
      </w:r>
      <w:smartTag w:uri="schemas-tilde-lv/tildestengine" w:element="veidnes">
        <w:smartTagPr>
          <w:attr w:name="baseform" w:val="pieteikum|s"/>
          <w:attr w:name="id" w:val="-1"/>
          <w:attr w:name="text" w:val="pieteikums"/>
        </w:smartTagPr>
        <w:r w:rsidRPr="00F6417A">
          <w:rPr>
            <w:sz w:val="20"/>
          </w:rPr>
          <w:t>pieteikums</w:t>
        </w:r>
      </w:smartTag>
      <w:r w:rsidRPr="00F6417A">
        <w:rPr>
          <w:sz w:val="20"/>
        </w:rPr>
        <w:t xml:space="preserve">, izsoli nerīko. Pirmpirkuma tiesīgo personu apstiprina valsts akciju sabiedrības </w:t>
      </w:r>
      <w:r w:rsidRPr="00F6417A">
        <w:rPr>
          <w:sz w:val="20"/>
        </w:rPr>
        <w:sym w:font="Times New Roman" w:char="201D"/>
      </w:r>
      <w:r w:rsidRPr="00F6417A">
        <w:rPr>
          <w:sz w:val="20"/>
        </w:rPr>
        <w:t>Valsts nekustamie īpašumi</w:t>
      </w:r>
      <w:r w:rsidRPr="00F6417A">
        <w:rPr>
          <w:sz w:val="20"/>
        </w:rPr>
        <w:sym w:font="Times New Roman" w:char="201D"/>
      </w:r>
      <w:r w:rsidRPr="00F6417A">
        <w:rPr>
          <w:sz w:val="20"/>
        </w:rPr>
        <w:t xml:space="preserve"> valde vai tās pilnvarotā persona. Pirmpirkuma tiesīgajai personai pilna samaksa jāveic divu nedēļu laikā pēc paziņojuma par samaksas veikšanu saņemšanas dienas. Pēc pilnas pirkuma maksas samaksas veikšanas ar šo personu slēdz pirkuma līgumu (forma KVS F 155) par nosacīto cenu vai, ja pirmpirkuma tiesīgā persona vēlas iegādāties Objektu izmantojot bankas aizdevumu, tas ir jānorāda pieteikumā, un kopā ar pieteikumu jāiesniedz bankas apliecinājums ar norādītu finansējuma apmēru, kā arī divu nedēļu laikā ir jānoslēdz pirkuma līgums (forma KVS F 363).  Ja pirmpirkuma tiesīgā persona divu nedēļu laikā nav norēķinājusies par Objektu vai nav noslēgusi pirkuma līgumu šajā sadaļā minētajā kārtībā, viņš zaudē tiesības iegūt īpašumā nosolīto Objektu un tiek ieturēts iemaksātais nodrošinājums - 10 procenti no nosacītās cenas. </w:t>
      </w:r>
    </w:p>
    <w:p w14:paraId="44F6E2C5" w14:textId="77777777" w:rsidR="00E048AE" w:rsidRPr="00F6417A" w:rsidRDefault="00E048AE">
      <w:pPr>
        <w:jc w:val="both"/>
        <w:rPr>
          <w:sz w:val="20"/>
          <w:u w:val="single"/>
        </w:rPr>
      </w:pPr>
    </w:p>
    <w:p w14:paraId="4E666E77" w14:textId="77777777" w:rsidR="00E048AE" w:rsidRPr="00F6417A" w:rsidRDefault="00E048AE" w:rsidP="00B041F3">
      <w:pPr>
        <w:jc w:val="both"/>
        <w:rPr>
          <w:sz w:val="20"/>
        </w:rPr>
      </w:pPr>
      <w:r w:rsidRPr="00F6417A">
        <w:rPr>
          <w:sz w:val="20"/>
        </w:rPr>
        <w:t xml:space="preserve">2.6.4. Ja </w:t>
      </w:r>
      <w:smartTag w:uri="schemas-tilde-lv/tildestengine" w:element="veidnes">
        <w:smartTagPr>
          <w:attr w:name="baseform" w:val="pieteikum|s"/>
          <w:attr w:name="id" w:val="-1"/>
          <w:attr w:name="text" w:val="pieteikumu"/>
        </w:smartTagPr>
        <w:r w:rsidRPr="00F6417A">
          <w:rPr>
            <w:sz w:val="20"/>
          </w:rPr>
          <w:t>pieteikumu</w:t>
        </w:r>
      </w:smartTag>
      <w:r w:rsidRPr="00F6417A">
        <w:rPr>
          <w:sz w:val="20"/>
        </w:rPr>
        <w:t xml:space="preserve"> par Objekta pirkšanu noteiktajā termiņā iesniegušas vairākas personas, kurām ir pirmpirkuma tiesības, tiek rīkota izsole starp šīm personām.</w:t>
      </w:r>
    </w:p>
    <w:p w14:paraId="4AA8AF56" w14:textId="77777777" w:rsidR="00E048AE" w:rsidRPr="00F6417A" w:rsidRDefault="00E048AE">
      <w:pPr>
        <w:jc w:val="both"/>
        <w:rPr>
          <w:sz w:val="20"/>
        </w:rPr>
      </w:pPr>
    </w:p>
    <w:p w14:paraId="445B437E" w14:textId="77777777" w:rsidR="00E048AE" w:rsidRPr="00F6417A" w:rsidRDefault="00E048AE">
      <w:pPr>
        <w:jc w:val="both"/>
        <w:rPr>
          <w:sz w:val="20"/>
        </w:rPr>
      </w:pPr>
      <w:r w:rsidRPr="00F6417A">
        <w:rPr>
          <w:sz w:val="20"/>
        </w:rPr>
        <w:t xml:space="preserve">2.6.5. Ja izsludinātajā termiņā personas, kurām ir pirmpirkuma tiesības, nav iesniegušas </w:t>
      </w:r>
      <w:smartTag w:uri="schemas-tilde-lv/tildestengine" w:element="veidnes">
        <w:smartTagPr>
          <w:attr w:name="text" w:val="pieteikumu"/>
          <w:attr w:name="id" w:val="-1"/>
          <w:attr w:name="baseform" w:val="pieteikum|s"/>
        </w:smartTagPr>
        <w:r w:rsidRPr="00F6417A">
          <w:rPr>
            <w:sz w:val="20"/>
          </w:rPr>
          <w:t>pieteikumu</w:t>
        </w:r>
      </w:smartTag>
      <w:r w:rsidRPr="00F6417A">
        <w:rPr>
          <w:sz w:val="20"/>
        </w:rPr>
        <w:t xml:space="preserve"> par Objekta pirkšanu vai iesniegušas atteikumu, notiek izsole. Šajā gadījumā minētās personas ir tiesīgas iegādāties Objektu izsolē vispārējā kārtībā, kā arī tad, ja tiek rīkotas atkārtotas izsoles vai nosacītā cena tiek pazemināta.</w:t>
      </w:r>
    </w:p>
    <w:p w14:paraId="7C391D06" w14:textId="77777777" w:rsidR="00E048AE" w:rsidRPr="00F6417A" w:rsidRDefault="00E048AE">
      <w:pPr>
        <w:jc w:val="both"/>
        <w:rPr>
          <w:sz w:val="20"/>
        </w:rPr>
      </w:pPr>
    </w:p>
    <w:p w14:paraId="361B70BB" w14:textId="77777777" w:rsidR="00E048AE" w:rsidRPr="00F6417A" w:rsidRDefault="00E048AE" w:rsidP="00B041F3">
      <w:pPr>
        <w:jc w:val="both"/>
        <w:rPr>
          <w:sz w:val="20"/>
        </w:rPr>
      </w:pPr>
      <w:r w:rsidRPr="00F6417A">
        <w:rPr>
          <w:sz w:val="20"/>
        </w:rPr>
        <w:t>2.6.6. Gadījumā, ja uz izsoli reģistrējies tikai viens izsoles dalībnieks, kuram nav pirmpirkuma tiesības Publiskas personas mantas atsavināšanas likuma 4.punkta ceturtās daļas izpratnē, Objektu pārdod vienīgajam reģistrētajam izsoles dalībniekam par izsoles sākumcenu, kas ir paaugstināta vismaz par vienu soli saskaņā ar 4.8.punktu.</w:t>
      </w:r>
    </w:p>
    <w:p w14:paraId="55C09205" w14:textId="77777777" w:rsidR="00E048AE" w:rsidRPr="00F6417A" w:rsidRDefault="00E048AE">
      <w:pPr>
        <w:jc w:val="both"/>
        <w:rPr>
          <w:sz w:val="20"/>
        </w:rPr>
      </w:pPr>
    </w:p>
    <w:p w14:paraId="57AEACB8" w14:textId="77777777" w:rsidR="00E048AE" w:rsidRPr="00F6417A" w:rsidRDefault="00E048AE" w:rsidP="00B041F3">
      <w:pPr>
        <w:jc w:val="both"/>
        <w:rPr>
          <w:sz w:val="20"/>
        </w:rPr>
      </w:pPr>
      <w:r w:rsidRPr="00F6417A">
        <w:rPr>
          <w:sz w:val="20"/>
        </w:rPr>
        <w:t>2.6.7. Izsoles rīkotājs sagatavo pirkuma līgumu septiņu dienu laikā pēc pilnas pirkuma maksas samaksas veikšanas</w:t>
      </w:r>
      <w:r w:rsidRPr="00F6417A">
        <w:t xml:space="preserve"> </w:t>
      </w:r>
      <w:r w:rsidRPr="00F6417A">
        <w:rPr>
          <w:sz w:val="20"/>
        </w:rPr>
        <w:t>un izsoles rezultātu apstiprināšanas. Pirkuma līguma projekti šo noteikumu pielikumā.</w:t>
      </w:r>
    </w:p>
    <w:p w14:paraId="6325060E" w14:textId="77777777" w:rsidR="00E048AE" w:rsidRPr="00F6417A" w:rsidRDefault="00E048AE">
      <w:pPr>
        <w:jc w:val="both"/>
        <w:rPr>
          <w:sz w:val="20"/>
        </w:rPr>
      </w:pPr>
    </w:p>
    <w:p w14:paraId="1E66208D" w14:textId="77777777" w:rsidR="00E048AE" w:rsidRPr="00F6417A" w:rsidRDefault="00E048AE">
      <w:pPr>
        <w:jc w:val="both"/>
        <w:rPr>
          <w:b/>
          <w:sz w:val="20"/>
        </w:rPr>
      </w:pPr>
      <w:r w:rsidRPr="00F6417A">
        <w:rPr>
          <w:b/>
          <w:sz w:val="20"/>
        </w:rPr>
        <w:t>3. Izsoles kārtība.</w:t>
      </w:r>
    </w:p>
    <w:p w14:paraId="4EFB966A" w14:textId="77777777" w:rsidR="00E048AE" w:rsidRPr="00F6417A" w:rsidRDefault="00E048AE">
      <w:pPr>
        <w:jc w:val="both"/>
        <w:rPr>
          <w:sz w:val="20"/>
        </w:rPr>
      </w:pPr>
    </w:p>
    <w:p w14:paraId="24C64E81" w14:textId="77777777" w:rsidR="00E048AE" w:rsidRPr="00F6417A" w:rsidRDefault="00E048AE">
      <w:pPr>
        <w:jc w:val="both"/>
        <w:rPr>
          <w:sz w:val="20"/>
        </w:rPr>
      </w:pPr>
      <w:r w:rsidRPr="00F6417A">
        <w:rPr>
          <w:sz w:val="20"/>
        </w:rPr>
        <w:t>3.1.  Izsoles dalībnieki, to tiesības un pienākumi.</w:t>
      </w:r>
    </w:p>
    <w:p w14:paraId="66BE7737" w14:textId="77777777" w:rsidR="00E048AE" w:rsidRPr="00F6417A" w:rsidRDefault="00E048AE">
      <w:pPr>
        <w:jc w:val="both"/>
        <w:rPr>
          <w:sz w:val="20"/>
        </w:rPr>
      </w:pPr>
      <w:r w:rsidRPr="00F6417A">
        <w:rPr>
          <w:sz w:val="20"/>
        </w:rPr>
        <w:t>3.1.1. Par izsoles dalībnieku var būt jebkura fiziska vai juridiska persona, kurai ir tiesības iegūt Latvijas Republikā nekustamo īpašumu, tai skaitā zemi, kā arī pašvaldība.</w:t>
      </w:r>
    </w:p>
    <w:p w14:paraId="33F05658" w14:textId="77777777" w:rsidR="00E048AE" w:rsidRPr="00F6417A" w:rsidRDefault="00E048AE" w:rsidP="00DE08A1">
      <w:pPr>
        <w:jc w:val="both"/>
        <w:rPr>
          <w:sz w:val="20"/>
        </w:rPr>
      </w:pPr>
      <w:r w:rsidRPr="00F6417A">
        <w:rPr>
          <w:sz w:val="20"/>
        </w:rPr>
        <w:lastRenderedPageBreak/>
        <w:t xml:space="preserve">3.1.2. Pēc publikācijas </w:t>
      </w:r>
      <w:r w:rsidRPr="00F6417A">
        <w:rPr>
          <w:sz w:val="20"/>
          <w:shd w:val="clear" w:color="auto" w:fill="FFFFFF"/>
        </w:rPr>
        <w:t xml:space="preserve">oficiālā izdevuma </w:t>
      </w:r>
      <w:r w:rsidRPr="00F6417A">
        <w:rPr>
          <w:sz w:val="20"/>
        </w:rPr>
        <w:t xml:space="preserve">„Latvijas Vēstnesis” tīmekļa vietnē </w:t>
      </w:r>
      <w:hyperlink r:id="rId9" w:history="1">
        <w:r w:rsidRPr="00F6417A">
          <w:rPr>
            <w:rStyle w:val="Hyperlink"/>
            <w:color w:val="auto"/>
            <w:sz w:val="20"/>
          </w:rPr>
          <w:t>www.vestnesis.lv</w:t>
        </w:r>
      </w:hyperlink>
      <w:r w:rsidRPr="00F6417A">
        <w:rPr>
          <w:sz w:val="20"/>
        </w:rPr>
        <w:t xml:space="preserve"> pretendentiem personīgi vai ar pilnvarotās personas starpniecību sludinājumā noteiktajā termiņā un vietā jāiesniedz </w:t>
      </w:r>
      <w:smartTag w:uri="schemas-tilde-lv/tildestengine" w:element="veidnes">
        <w:smartTagPr>
          <w:attr w:name="text" w:val="pieteikums"/>
          <w:attr w:name="id" w:val="-1"/>
          <w:attr w:name="baseform" w:val="pieteikum|s"/>
        </w:smartTagPr>
        <w:r w:rsidRPr="00F6417A">
          <w:rPr>
            <w:sz w:val="20"/>
          </w:rPr>
          <w:t>pieteikums</w:t>
        </w:r>
      </w:smartTag>
      <w:r w:rsidRPr="00F6417A">
        <w:rPr>
          <w:sz w:val="20"/>
        </w:rPr>
        <w:t xml:space="preserve"> ar apliecinājumu par piedalīšanos izsolē saskaņā ar šiem noteikumiem, pievienojot tālāk minētos dokumentus.</w:t>
      </w:r>
    </w:p>
    <w:p w14:paraId="262D2DE2" w14:textId="77777777" w:rsidR="00E048AE" w:rsidRPr="00F6417A" w:rsidRDefault="00E048AE">
      <w:pPr>
        <w:jc w:val="both"/>
        <w:rPr>
          <w:sz w:val="20"/>
        </w:rPr>
      </w:pPr>
      <w:r w:rsidRPr="00F6417A">
        <w:rPr>
          <w:sz w:val="20"/>
        </w:rPr>
        <w:t>3.1.3. Izsoles dalībniekiem, kuri vēlas reģistrēties, ir jāiesniedz šādi dokumenti:</w:t>
      </w:r>
    </w:p>
    <w:p w14:paraId="2E460E9F" w14:textId="77777777" w:rsidR="00E048AE" w:rsidRPr="00F6417A" w:rsidRDefault="00E048AE">
      <w:pPr>
        <w:jc w:val="both"/>
        <w:rPr>
          <w:sz w:val="20"/>
        </w:rPr>
      </w:pPr>
    </w:p>
    <w:p w14:paraId="50ABA33B" w14:textId="77777777" w:rsidR="00E048AE" w:rsidRPr="00F6417A" w:rsidRDefault="00E048AE" w:rsidP="00300397">
      <w:pPr>
        <w:jc w:val="both"/>
        <w:rPr>
          <w:sz w:val="20"/>
        </w:rPr>
      </w:pPr>
      <w:r w:rsidRPr="00F6417A">
        <w:rPr>
          <w:sz w:val="20"/>
        </w:rPr>
        <w:t xml:space="preserve">3.1.3.1. </w:t>
      </w:r>
      <w:r w:rsidRPr="00F6417A">
        <w:rPr>
          <w:i/>
          <w:sz w:val="20"/>
        </w:rPr>
        <w:t>Juridiskām personām vai personālsabiedrībām (Ārvalstīs izsniegti dokumenti tiek pieņemti, ja tie noformēti atbilstoši Latvijai saistošu starptautisko līgumu noteikumiem)</w:t>
      </w:r>
      <w:r w:rsidRPr="00F6417A">
        <w:rPr>
          <w:sz w:val="20"/>
        </w:rPr>
        <w:t>:</w:t>
      </w:r>
    </w:p>
    <w:p w14:paraId="63A1F47C" w14:textId="77777777" w:rsidR="00E048AE" w:rsidRPr="00F6417A" w:rsidRDefault="00E048AE" w:rsidP="00634821">
      <w:pPr>
        <w:numPr>
          <w:ilvl w:val="0"/>
          <w:numId w:val="7"/>
        </w:numPr>
        <w:tabs>
          <w:tab w:val="left" w:pos="851"/>
        </w:tabs>
        <w:ind w:left="851" w:hanging="284"/>
        <w:jc w:val="both"/>
        <w:rPr>
          <w:sz w:val="20"/>
        </w:rPr>
      </w:pPr>
      <w:r w:rsidRPr="00F6417A">
        <w:rPr>
          <w:sz w:val="20"/>
        </w:rPr>
        <w:t xml:space="preserve">Valsts akciju sabiedrībai </w:t>
      </w:r>
      <w:r w:rsidRPr="00F6417A">
        <w:rPr>
          <w:sz w:val="20"/>
        </w:rPr>
        <w:sym w:font="Times New Roman" w:char="201D"/>
      </w:r>
      <w:r w:rsidRPr="00F6417A">
        <w:rPr>
          <w:sz w:val="20"/>
        </w:rPr>
        <w:t>Valsts nekustamie īpašumi</w:t>
      </w:r>
      <w:r w:rsidRPr="00F6417A">
        <w:rPr>
          <w:sz w:val="20"/>
        </w:rPr>
        <w:sym w:font="Times New Roman" w:char="201D"/>
      </w:r>
      <w:r w:rsidRPr="00F6417A">
        <w:rPr>
          <w:sz w:val="20"/>
        </w:rPr>
        <w:t xml:space="preserve"> adresēts </w:t>
      </w:r>
      <w:smartTag w:uri="schemas-tilde-lv/tildestengine" w:element="veidnes">
        <w:smartTagPr>
          <w:attr w:name="text" w:val="pieteikums"/>
          <w:attr w:name="id" w:val="-1"/>
          <w:attr w:name="baseform" w:val="pieteikum|s"/>
        </w:smartTagPr>
        <w:r w:rsidRPr="00F6417A">
          <w:rPr>
            <w:sz w:val="20"/>
          </w:rPr>
          <w:t>pieteikums</w:t>
        </w:r>
      </w:smartTag>
      <w:r w:rsidRPr="00F6417A">
        <w:rPr>
          <w:sz w:val="20"/>
        </w:rPr>
        <w:t xml:space="preserve"> par piedalīšanos izsolē ar apliecinājumu pirkt Objektu saskaņā ar šiem atsavināšanas izsoles noteikumiem;</w:t>
      </w:r>
    </w:p>
    <w:p w14:paraId="572D2205" w14:textId="77777777" w:rsidR="00E048AE" w:rsidRPr="00F6417A" w:rsidRDefault="00E048AE" w:rsidP="00634821">
      <w:pPr>
        <w:numPr>
          <w:ilvl w:val="0"/>
          <w:numId w:val="7"/>
        </w:numPr>
        <w:tabs>
          <w:tab w:val="left" w:pos="851"/>
        </w:tabs>
        <w:ind w:left="851" w:hanging="284"/>
        <w:jc w:val="both"/>
        <w:rPr>
          <w:sz w:val="20"/>
        </w:rPr>
      </w:pPr>
      <w:r w:rsidRPr="00F6417A">
        <w:rPr>
          <w:sz w:val="20"/>
        </w:rPr>
        <w:t>nodrošinājuma samaksu apliecinošs dokuments;</w:t>
      </w:r>
    </w:p>
    <w:p w14:paraId="797F0602" w14:textId="77777777" w:rsidR="00E048AE" w:rsidRPr="00F6417A" w:rsidRDefault="00E048AE" w:rsidP="00634821">
      <w:pPr>
        <w:numPr>
          <w:ilvl w:val="0"/>
          <w:numId w:val="7"/>
        </w:numPr>
        <w:tabs>
          <w:tab w:val="left" w:pos="851"/>
        </w:tabs>
        <w:ind w:left="851" w:hanging="284"/>
        <w:jc w:val="both"/>
        <w:rPr>
          <w:sz w:val="20"/>
        </w:rPr>
      </w:pPr>
      <w:smartTag w:uri="schemas-tilde-lv/tildestengine" w:element="veidnes">
        <w:smartTagPr>
          <w:attr w:name="baseform" w:val="pilnvar|a"/>
          <w:attr w:name="id" w:val="-1"/>
          <w:attr w:name="text" w:val="pilnvara"/>
        </w:smartTagPr>
        <w:r w:rsidRPr="00F6417A">
          <w:rPr>
            <w:sz w:val="20"/>
          </w:rPr>
          <w:t>pilnvara</w:t>
        </w:r>
      </w:smartTag>
      <w:r w:rsidRPr="00F6417A">
        <w:rPr>
          <w:sz w:val="20"/>
        </w:rPr>
        <w:t xml:space="preserve"> pārstāvēt juridisko personu izsolē (uzrādot personu apliecinošu dokumentu);</w:t>
      </w:r>
    </w:p>
    <w:p w14:paraId="19168605" w14:textId="77777777" w:rsidR="00E048AE" w:rsidRPr="00F6417A" w:rsidRDefault="00E048AE" w:rsidP="00634821">
      <w:pPr>
        <w:numPr>
          <w:ilvl w:val="0"/>
          <w:numId w:val="7"/>
        </w:numPr>
        <w:tabs>
          <w:tab w:val="left" w:pos="851"/>
        </w:tabs>
        <w:ind w:left="851" w:hanging="284"/>
        <w:jc w:val="both"/>
        <w:rPr>
          <w:sz w:val="20"/>
        </w:rPr>
      </w:pPr>
      <w:r w:rsidRPr="00F6417A">
        <w:rPr>
          <w:sz w:val="20"/>
        </w:rPr>
        <w:t>bankas apliecinājums ar norādītu finansējuma apmēru, ja vēlas iegādāties Objektu izmantojot bankas aizdevumu, pirkuma līguma forma KVS F 363;</w:t>
      </w:r>
    </w:p>
    <w:p w14:paraId="10203B12" w14:textId="77777777" w:rsidR="00E048AE" w:rsidRPr="00F6417A" w:rsidRDefault="00E048AE" w:rsidP="009968C5">
      <w:pPr>
        <w:numPr>
          <w:ilvl w:val="0"/>
          <w:numId w:val="7"/>
        </w:numPr>
        <w:tabs>
          <w:tab w:val="left" w:pos="851"/>
        </w:tabs>
        <w:ind w:left="851" w:hanging="284"/>
        <w:jc w:val="both"/>
        <w:rPr>
          <w:sz w:val="20"/>
        </w:rPr>
      </w:pPr>
      <w:r w:rsidRPr="00F6417A">
        <w:rPr>
          <w:sz w:val="20"/>
        </w:rPr>
        <w:t>klienta identifikācijas veidlapa atbilstoši Noziedzīgi iegūtu līdzekļu legalizācijas un terorisma finansēšanas novēršanas likumam. klienta identifikācijas veidlapa atbilstoši Noziedzīgi iegūtu līdzekļu legalizācijas un terorisma finansēšanas novēršanas likumam. Saite uz anketas aizpildīšanu tiks nosūtīta pēc pieteikuma par piedalīšanos izsolē saņemšanas.</w:t>
      </w:r>
    </w:p>
    <w:p w14:paraId="34365A26" w14:textId="77777777" w:rsidR="00E048AE" w:rsidRPr="00F6417A" w:rsidRDefault="00E048AE" w:rsidP="00634821">
      <w:pPr>
        <w:jc w:val="both"/>
        <w:rPr>
          <w:sz w:val="20"/>
        </w:rPr>
      </w:pPr>
      <w:r w:rsidRPr="00F6417A">
        <w:rPr>
          <w:sz w:val="20"/>
        </w:rPr>
        <w:t xml:space="preserve">3.1.3.2. </w:t>
      </w:r>
      <w:r w:rsidRPr="00F6417A">
        <w:rPr>
          <w:i/>
          <w:sz w:val="20"/>
        </w:rPr>
        <w:t>Fiziskajām personām</w:t>
      </w:r>
      <w:r w:rsidRPr="00F6417A">
        <w:rPr>
          <w:sz w:val="20"/>
        </w:rPr>
        <w:t>:</w:t>
      </w:r>
    </w:p>
    <w:p w14:paraId="242D3FD2" w14:textId="77777777" w:rsidR="00E048AE" w:rsidRPr="00F6417A" w:rsidRDefault="00E048AE" w:rsidP="00634821">
      <w:pPr>
        <w:numPr>
          <w:ilvl w:val="0"/>
          <w:numId w:val="1"/>
        </w:numPr>
        <w:jc w:val="both"/>
        <w:rPr>
          <w:sz w:val="20"/>
        </w:rPr>
      </w:pPr>
      <w:r w:rsidRPr="00F6417A">
        <w:rPr>
          <w:sz w:val="20"/>
        </w:rPr>
        <w:t xml:space="preserve">Valsts akciju sabiedrībai </w:t>
      </w:r>
      <w:r w:rsidRPr="00F6417A">
        <w:rPr>
          <w:sz w:val="20"/>
        </w:rPr>
        <w:sym w:font="Times New Roman" w:char="201D"/>
      </w:r>
      <w:r w:rsidRPr="00F6417A">
        <w:rPr>
          <w:sz w:val="20"/>
        </w:rPr>
        <w:t>Valsts nekustamie īpašumi</w:t>
      </w:r>
      <w:r w:rsidRPr="00F6417A">
        <w:rPr>
          <w:sz w:val="20"/>
        </w:rPr>
        <w:sym w:font="Times New Roman" w:char="201D"/>
      </w:r>
      <w:r w:rsidRPr="00F6417A">
        <w:rPr>
          <w:sz w:val="20"/>
        </w:rPr>
        <w:t xml:space="preserve"> adresēts </w:t>
      </w:r>
      <w:smartTag w:uri="schemas-tilde-lv/tildestengine" w:element="veidnes">
        <w:smartTagPr>
          <w:attr w:name="baseform" w:val="pieteikum|s"/>
          <w:attr w:name="id" w:val="-1"/>
          <w:attr w:name="text" w:val="pieteikums"/>
        </w:smartTagPr>
        <w:r w:rsidRPr="00F6417A">
          <w:rPr>
            <w:sz w:val="20"/>
          </w:rPr>
          <w:t>pieteikums</w:t>
        </w:r>
      </w:smartTag>
      <w:r w:rsidRPr="00F6417A">
        <w:rPr>
          <w:sz w:val="20"/>
        </w:rPr>
        <w:t xml:space="preserve"> par piedalīšanos izsolē ar apliecinājumu pirkt Objektu saskaņā ar šiem atsavināšanas izsoles noteikumiem;</w:t>
      </w:r>
    </w:p>
    <w:p w14:paraId="76F610DC" w14:textId="77777777" w:rsidR="00E048AE" w:rsidRPr="00F6417A" w:rsidRDefault="00E048AE" w:rsidP="00634821">
      <w:pPr>
        <w:numPr>
          <w:ilvl w:val="0"/>
          <w:numId w:val="1"/>
        </w:numPr>
        <w:ind w:hanging="284"/>
        <w:jc w:val="both"/>
        <w:rPr>
          <w:sz w:val="20"/>
        </w:rPr>
      </w:pPr>
      <w:r w:rsidRPr="00F6417A">
        <w:rPr>
          <w:sz w:val="20"/>
        </w:rPr>
        <w:t>personas dati (norādot pilsonību), dzīves vietas adrese un tālruņa numurs;</w:t>
      </w:r>
    </w:p>
    <w:p w14:paraId="58F1C341" w14:textId="77777777" w:rsidR="00E048AE" w:rsidRPr="00F6417A" w:rsidRDefault="00E048AE" w:rsidP="00634821">
      <w:pPr>
        <w:numPr>
          <w:ilvl w:val="0"/>
          <w:numId w:val="1"/>
        </w:numPr>
        <w:jc w:val="both"/>
        <w:rPr>
          <w:sz w:val="20"/>
        </w:rPr>
      </w:pPr>
      <w:r w:rsidRPr="00F6417A">
        <w:rPr>
          <w:sz w:val="20"/>
        </w:rPr>
        <w:t>nodrošinājuma samaksu apliecinošs dokuments;</w:t>
      </w:r>
    </w:p>
    <w:p w14:paraId="4DDC6DDA" w14:textId="77777777" w:rsidR="00E048AE" w:rsidRPr="00F6417A" w:rsidRDefault="00E048AE" w:rsidP="00634821">
      <w:pPr>
        <w:numPr>
          <w:ilvl w:val="0"/>
          <w:numId w:val="7"/>
        </w:numPr>
        <w:tabs>
          <w:tab w:val="left" w:pos="851"/>
        </w:tabs>
        <w:ind w:left="851" w:hanging="284"/>
        <w:jc w:val="both"/>
        <w:rPr>
          <w:sz w:val="20"/>
        </w:rPr>
      </w:pPr>
      <w:r w:rsidRPr="00F6417A">
        <w:rPr>
          <w:sz w:val="20"/>
        </w:rPr>
        <w:t xml:space="preserve">notariāli apstiprināta </w:t>
      </w:r>
      <w:smartTag w:uri="schemas-tilde-lv/tildestengine" w:element="veidnes">
        <w:smartTagPr>
          <w:attr w:name="baseform" w:val="pilnvar|a"/>
          <w:attr w:name="id" w:val="-1"/>
          <w:attr w:name="text" w:val="pilnvara"/>
        </w:smartTagPr>
        <w:r w:rsidRPr="00F6417A">
          <w:rPr>
            <w:sz w:val="20"/>
          </w:rPr>
          <w:t>pilnvara</w:t>
        </w:r>
      </w:smartTag>
      <w:r w:rsidRPr="00F6417A">
        <w:rPr>
          <w:sz w:val="20"/>
        </w:rPr>
        <w:t xml:space="preserve"> pārstāvēt fizisku personu izsolē (uzrādot personu apliecinošu dokumentu);</w:t>
      </w:r>
    </w:p>
    <w:p w14:paraId="1C6F2AD9" w14:textId="77777777" w:rsidR="00E048AE" w:rsidRPr="00F6417A" w:rsidRDefault="00E048AE" w:rsidP="009968C5">
      <w:pPr>
        <w:numPr>
          <w:ilvl w:val="0"/>
          <w:numId w:val="7"/>
        </w:numPr>
        <w:tabs>
          <w:tab w:val="left" w:pos="851"/>
        </w:tabs>
        <w:ind w:left="851" w:hanging="284"/>
        <w:jc w:val="both"/>
        <w:rPr>
          <w:sz w:val="20"/>
        </w:rPr>
      </w:pPr>
      <w:r w:rsidRPr="00F6417A">
        <w:rPr>
          <w:sz w:val="20"/>
        </w:rPr>
        <w:t>bankas apliecinājums ar norādītu finansējuma apmēru, ja vēlas iegādāties Objektu izmantojot bankas aizdevumu, pirkuma līguma forma KVS F 363;</w:t>
      </w:r>
    </w:p>
    <w:p w14:paraId="6FCB9AD3" w14:textId="77777777" w:rsidR="00E048AE" w:rsidRPr="00F6417A" w:rsidRDefault="00E048AE" w:rsidP="009968C5">
      <w:pPr>
        <w:numPr>
          <w:ilvl w:val="0"/>
          <w:numId w:val="7"/>
        </w:numPr>
        <w:tabs>
          <w:tab w:val="left" w:pos="851"/>
        </w:tabs>
        <w:ind w:left="851" w:hanging="284"/>
        <w:jc w:val="both"/>
        <w:rPr>
          <w:sz w:val="20"/>
        </w:rPr>
      </w:pPr>
      <w:r w:rsidRPr="00F6417A">
        <w:rPr>
          <w:sz w:val="20"/>
        </w:rPr>
        <w:t>klienta identifikācijas veidlapa atbilstoši Noziedzīgi iegūtu līdzekļu legalizācijas un terorisma finansēšanas novēršanas likumam. klienta identifikācijas veidlapa atbilstoši Noziedzīgi iegūtu līdzekļu legalizācijas un terorisma finansēšanas novēršanas likumam. Saite uz anketas aizpildīšanu tiks nosūtīta pēc pieteikuma par piedalīšanos izsolē saņemšanas.</w:t>
      </w:r>
    </w:p>
    <w:p w14:paraId="15346C74" w14:textId="77777777" w:rsidR="00E048AE" w:rsidRPr="00F6417A" w:rsidRDefault="00E048AE">
      <w:pPr>
        <w:jc w:val="both"/>
        <w:rPr>
          <w:sz w:val="20"/>
        </w:rPr>
      </w:pPr>
      <w:r w:rsidRPr="00F6417A">
        <w:rPr>
          <w:sz w:val="20"/>
        </w:rPr>
        <w:t xml:space="preserve">3.1.3.3. </w:t>
      </w:r>
      <w:r w:rsidRPr="00F6417A">
        <w:rPr>
          <w:i/>
          <w:sz w:val="20"/>
        </w:rPr>
        <w:t>Pašvaldībām</w:t>
      </w:r>
      <w:r w:rsidRPr="00F6417A">
        <w:rPr>
          <w:sz w:val="20"/>
        </w:rPr>
        <w:t>:</w:t>
      </w:r>
    </w:p>
    <w:p w14:paraId="17314F39" w14:textId="77777777" w:rsidR="00E048AE" w:rsidRPr="00F6417A" w:rsidRDefault="00E048AE" w:rsidP="007B662F">
      <w:pPr>
        <w:numPr>
          <w:ilvl w:val="0"/>
          <w:numId w:val="1"/>
        </w:numPr>
        <w:jc w:val="both"/>
        <w:rPr>
          <w:sz w:val="20"/>
        </w:rPr>
      </w:pPr>
      <w:r w:rsidRPr="00F6417A">
        <w:rPr>
          <w:sz w:val="20"/>
        </w:rPr>
        <w:t xml:space="preserve">Valsts akciju sabiedrībai </w:t>
      </w:r>
      <w:r w:rsidRPr="00F6417A">
        <w:rPr>
          <w:sz w:val="20"/>
        </w:rPr>
        <w:sym w:font="Times New Roman" w:char="201D"/>
      </w:r>
      <w:r w:rsidRPr="00F6417A">
        <w:rPr>
          <w:sz w:val="20"/>
        </w:rPr>
        <w:t>Valsts nekustamie īpašumi</w:t>
      </w:r>
      <w:r w:rsidRPr="00F6417A">
        <w:rPr>
          <w:sz w:val="20"/>
        </w:rPr>
        <w:sym w:font="Times New Roman" w:char="201D"/>
      </w:r>
      <w:r w:rsidRPr="00F6417A">
        <w:rPr>
          <w:sz w:val="20"/>
        </w:rPr>
        <w:t xml:space="preserve"> adresēts </w:t>
      </w:r>
      <w:smartTag w:uri="schemas-tilde-lv/tildestengine" w:element="veidnes">
        <w:smartTagPr>
          <w:attr w:name="text" w:val="pieteikums"/>
          <w:attr w:name="id" w:val="-1"/>
          <w:attr w:name="baseform" w:val="pieteikum|s"/>
        </w:smartTagPr>
        <w:r w:rsidRPr="00F6417A">
          <w:rPr>
            <w:sz w:val="20"/>
          </w:rPr>
          <w:t>pieteikums</w:t>
        </w:r>
      </w:smartTag>
      <w:r w:rsidRPr="00F6417A">
        <w:rPr>
          <w:sz w:val="20"/>
        </w:rPr>
        <w:t xml:space="preserve"> par piedalīšanos izsolē ar apliecinājumu pirkt Objektu saskaņā ar šiem atsavināšanas izsoles noteikumiem;</w:t>
      </w:r>
    </w:p>
    <w:p w14:paraId="59B8F035" w14:textId="77777777" w:rsidR="00E048AE" w:rsidRPr="00F6417A" w:rsidRDefault="00E048AE">
      <w:pPr>
        <w:numPr>
          <w:ilvl w:val="0"/>
          <w:numId w:val="1"/>
        </w:numPr>
        <w:ind w:hanging="284"/>
        <w:jc w:val="both"/>
        <w:rPr>
          <w:sz w:val="20"/>
        </w:rPr>
      </w:pPr>
      <w:r w:rsidRPr="00F6417A">
        <w:rPr>
          <w:sz w:val="20"/>
        </w:rPr>
        <w:t xml:space="preserve">Domes </w:t>
      </w:r>
      <w:smartTag w:uri="schemas-tilde-lv/tildestengine" w:element="veidnes">
        <w:smartTagPr>
          <w:attr w:name="text" w:val="lēmums"/>
          <w:attr w:name="id" w:val="-1"/>
          <w:attr w:name="baseform" w:val="lēmum|s"/>
        </w:smartTagPr>
        <w:r w:rsidRPr="00F6417A">
          <w:rPr>
            <w:sz w:val="20"/>
          </w:rPr>
          <w:t>lēmums</w:t>
        </w:r>
      </w:smartTag>
      <w:r w:rsidRPr="00F6417A">
        <w:rPr>
          <w:sz w:val="20"/>
        </w:rPr>
        <w:t xml:space="preserve"> par nekustamā īpašuma iegādi;</w:t>
      </w:r>
    </w:p>
    <w:p w14:paraId="26E40B6E" w14:textId="77777777" w:rsidR="00E048AE" w:rsidRPr="00F6417A" w:rsidRDefault="00E048AE" w:rsidP="00192253">
      <w:pPr>
        <w:numPr>
          <w:ilvl w:val="0"/>
          <w:numId w:val="1"/>
        </w:numPr>
        <w:ind w:left="850"/>
        <w:jc w:val="both"/>
        <w:rPr>
          <w:sz w:val="20"/>
        </w:rPr>
      </w:pPr>
      <w:smartTag w:uri="schemas-tilde-lv/tildestengine" w:element="veidnes">
        <w:smartTagPr>
          <w:attr w:name="text" w:val="pilnvara"/>
          <w:attr w:name="id" w:val="-1"/>
          <w:attr w:name="baseform" w:val="pilnvar|a"/>
        </w:smartTagPr>
        <w:r w:rsidRPr="00F6417A">
          <w:rPr>
            <w:sz w:val="20"/>
          </w:rPr>
          <w:t>pilnvara</w:t>
        </w:r>
      </w:smartTag>
      <w:r w:rsidRPr="00F6417A">
        <w:rPr>
          <w:sz w:val="20"/>
        </w:rPr>
        <w:t xml:space="preserve"> pārstāvēt pašvaldību izsolē (uzrādot personu apliecinošu dokumentu);</w:t>
      </w:r>
    </w:p>
    <w:p w14:paraId="15973D33" w14:textId="77777777" w:rsidR="00E048AE" w:rsidRPr="00F6417A" w:rsidRDefault="00E048AE" w:rsidP="00D25BCA">
      <w:pPr>
        <w:numPr>
          <w:ilvl w:val="0"/>
          <w:numId w:val="1"/>
        </w:numPr>
        <w:jc w:val="both"/>
        <w:rPr>
          <w:sz w:val="20"/>
        </w:rPr>
      </w:pPr>
      <w:r w:rsidRPr="00F6417A">
        <w:rPr>
          <w:sz w:val="20"/>
        </w:rPr>
        <w:t>nodrošinājuma samaksu apliecinošs dokuments.</w:t>
      </w:r>
    </w:p>
    <w:p w14:paraId="661396E1" w14:textId="77777777" w:rsidR="00E048AE" w:rsidRPr="00F6417A" w:rsidRDefault="00E048AE">
      <w:pPr>
        <w:jc w:val="both"/>
        <w:rPr>
          <w:sz w:val="20"/>
        </w:rPr>
      </w:pPr>
    </w:p>
    <w:p w14:paraId="18902F46" w14:textId="77777777" w:rsidR="00E048AE" w:rsidRPr="00F6417A" w:rsidRDefault="00E048AE">
      <w:pPr>
        <w:jc w:val="both"/>
        <w:rPr>
          <w:sz w:val="20"/>
        </w:rPr>
      </w:pPr>
      <w:r w:rsidRPr="00F6417A">
        <w:rPr>
          <w:sz w:val="20"/>
        </w:rPr>
        <w:t>3.1.4. Izsoles dalībnieks netiek reģistrēts, ja:</w:t>
      </w:r>
    </w:p>
    <w:p w14:paraId="6E725BBB" w14:textId="77777777" w:rsidR="00E048AE" w:rsidRPr="00F6417A" w:rsidRDefault="00E048AE">
      <w:pPr>
        <w:numPr>
          <w:ilvl w:val="0"/>
          <w:numId w:val="1"/>
        </w:numPr>
        <w:jc w:val="both"/>
        <w:rPr>
          <w:sz w:val="20"/>
        </w:rPr>
      </w:pPr>
      <w:r w:rsidRPr="00F6417A">
        <w:rPr>
          <w:sz w:val="20"/>
        </w:rPr>
        <w:t>nav vēl iestājies vai ir jau beidzies izsoles dalībnieku reģistrācijas termiņš;</w:t>
      </w:r>
    </w:p>
    <w:p w14:paraId="343603D4" w14:textId="77777777" w:rsidR="00E048AE" w:rsidRPr="00F6417A" w:rsidRDefault="00E048AE">
      <w:pPr>
        <w:numPr>
          <w:ilvl w:val="0"/>
          <w:numId w:val="1"/>
        </w:numPr>
        <w:jc w:val="both"/>
        <w:rPr>
          <w:sz w:val="20"/>
        </w:rPr>
      </w:pPr>
      <w:r w:rsidRPr="00F6417A">
        <w:rPr>
          <w:sz w:val="20"/>
        </w:rPr>
        <w:t>sludinājumā norādītajā dalībnieku reģistrācijas vietā nav iesniegti visi šo noteikumu 3.1.3.punktā minētie dokumenti.</w:t>
      </w:r>
    </w:p>
    <w:p w14:paraId="173DAF44" w14:textId="77777777" w:rsidR="00E048AE" w:rsidRPr="00F6417A" w:rsidRDefault="00E048AE">
      <w:pPr>
        <w:jc w:val="both"/>
        <w:rPr>
          <w:sz w:val="20"/>
        </w:rPr>
      </w:pPr>
    </w:p>
    <w:p w14:paraId="34796F9D" w14:textId="77777777" w:rsidR="00E048AE" w:rsidRPr="00F6417A" w:rsidRDefault="00E048AE">
      <w:pPr>
        <w:jc w:val="both"/>
        <w:rPr>
          <w:sz w:val="20"/>
        </w:rPr>
      </w:pPr>
      <w:r w:rsidRPr="00F6417A">
        <w:rPr>
          <w:sz w:val="20"/>
        </w:rPr>
        <w:t xml:space="preserve">3.1.5. Izsoles dalībniekiem jāpārskaita </w:t>
      </w:r>
      <w:r w:rsidRPr="00F6417A">
        <w:rPr>
          <w:noProof/>
          <w:sz w:val="20"/>
        </w:rPr>
        <w:t>v</w:t>
      </w:r>
      <w:r w:rsidRPr="00F6417A">
        <w:rPr>
          <w:sz w:val="20"/>
        </w:rPr>
        <w:t xml:space="preserve">alsts akciju sabiedrības </w:t>
      </w:r>
      <w:r w:rsidRPr="00F6417A">
        <w:rPr>
          <w:sz w:val="20"/>
        </w:rPr>
        <w:sym w:font="Times New Roman" w:char="201D"/>
      </w:r>
      <w:r w:rsidRPr="00F6417A">
        <w:rPr>
          <w:sz w:val="20"/>
        </w:rPr>
        <w:t>Valsts nekustamie īpašumi</w:t>
      </w:r>
      <w:r w:rsidRPr="00F6417A">
        <w:rPr>
          <w:sz w:val="20"/>
        </w:rPr>
        <w:sym w:font="Times New Roman" w:char="201D"/>
      </w:r>
      <w:r w:rsidRPr="00F6417A">
        <w:rPr>
          <w:sz w:val="20"/>
        </w:rPr>
        <w:t xml:space="preserve"> rēķinā - AS </w:t>
      </w:r>
      <w:r w:rsidRPr="00F6417A">
        <w:rPr>
          <w:sz w:val="20"/>
        </w:rPr>
        <w:sym w:font="Times New Roman" w:char="201D"/>
      </w:r>
      <w:r w:rsidRPr="00F6417A">
        <w:rPr>
          <w:sz w:val="20"/>
        </w:rPr>
        <w:t>SEB Banka</w:t>
      </w:r>
      <w:r w:rsidRPr="00F6417A">
        <w:rPr>
          <w:sz w:val="20"/>
        </w:rPr>
        <w:sym w:font="Times New Roman" w:char="201D"/>
      </w:r>
      <w:r w:rsidRPr="00F6417A">
        <w:rPr>
          <w:sz w:val="20"/>
        </w:rPr>
        <w:t xml:space="preserve"> Rīdzenes filiāles kontā nr. LV54UNLA0055004990844 nodrošinājums 10 % apmērā no Objekta sākumcenas cenas ar atzīmi </w:t>
      </w:r>
      <w:r w:rsidRPr="00F6417A">
        <w:rPr>
          <w:sz w:val="20"/>
        </w:rPr>
        <w:sym w:font="Times New Roman" w:char="201D"/>
      </w:r>
      <w:r w:rsidRPr="00F6417A">
        <w:rPr>
          <w:sz w:val="20"/>
        </w:rPr>
        <w:t xml:space="preserve">Nekustamā īpašuma </w:t>
      </w:r>
      <w:r w:rsidRPr="00F6417A">
        <w:rPr>
          <w:noProof/>
          <w:sz w:val="20"/>
        </w:rPr>
        <w:t>"Radiostacijas mežs", Stopiņu pagastā, Ropažu novadā</w:t>
      </w:r>
      <w:r w:rsidRPr="00F6417A">
        <w:rPr>
          <w:sz w:val="20"/>
        </w:rPr>
        <w:t>, izsoles nodrošinājums</w:t>
      </w:r>
      <w:r w:rsidRPr="00F6417A">
        <w:rPr>
          <w:sz w:val="20"/>
        </w:rPr>
        <w:sym w:font="Times New Roman" w:char="201D"/>
      </w:r>
      <w:r w:rsidRPr="00F6417A">
        <w:rPr>
          <w:sz w:val="20"/>
        </w:rPr>
        <w:t xml:space="preserve">. </w:t>
      </w:r>
    </w:p>
    <w:p w14:paraId="31BB9E72" w14:textId="77777777" w:rsidR="00E048AE" w:rsidRPr="00F6417A" w:rsidRDefault="00E048AE">
      <w:pPr>
        <w:jc w:val="both"/>
        <w:rPr>
          <w:sz w:val="20"/>
        </w:rPr>
      </w:pPr>
    </w:p>
    <w:p w14:paraId="05BA4F0A" w14:textId="77777777" w:rsidR="00E048AE" w:rsidRPr="00F6417A" w:rsidRDefault="00E048AE">
      <w:pPr>
        <w:jc w:val="both"/>
        <w:rPr>
          <w:sz w:val="20"/>
        </w:rPr>
      </w:pPr>
      <w:r w:rsidRPr="00F6417A">
        <w:rPr>
          <w:sz w:val="20"/>
        </w:rPr>
        <w:t>3.1.6. Izsoles dalībniekiem ir tiesības iepazīties ar Objekta atsavināšanas izsoles noteikumiem, kā arī ar tehniskajiem rādītājiem, kuri raksturo pārdodamo Objektu un ir Izsoles rīkotāja rīcībā. Šo informāciju izsoles dalībniekiem sniedz Izsoles rīkotājs vai tā nozīmēts pārstāvis.</w:t>
      </w:r>
    </w:p>
    <w:p w14:paraId="5776DB05" w14:textId="77777777" w:rsidR="00E048AE" w:rsidRPr="00F6417A" w:rsidRDefault="00E048AE">
      <w:pPr>
        <w:jc w:val="both"/>
        <w:rPr>
          <w:sz w:val="20"/>
        </w:rPr>
      </w:pPr>
    </w:p>
    <w:p w14:paraId="05BD24FD" w14:textId="77777777" w:rsidR="00E048AE" w:rsidRPr="00F6417A" w:rsidRDefault="00E048AE">
      <w:pPr>
        <w:jc w:val="both"/>
        <w:rPr>
          <w:sz w:val="20"/>
        </w:rPr>
      </w:pPr>
      <w:r w:rsidRPr="00F6417A">
        <w:rPr>
          <w:sz w:val="20"/>
        </w:rPr>
        <w:t>3.2. Reģistrētam izsoles dalībniekam (uzrādot personu apliecinošu dokumentu) līdz izsoles brīdim tiek izsniegta reģistrācijas apliecība, kurā ir šāda informācija:</w:t>
      </w:r>
    </w:p>
    <w:p w14:paraId="4440AD0A" w14:textId="77777777" w:rsidR="00E048AE" w:rsidRPr="00F6417A" w:rsidRDefault="00E048AE">
      <w:pPr>
        <w:numPr>
          <w:ilvl w:val="0"/>
          <w:numId w:val="1"/>
        </w:numPr>
        <w:jc w:val="both"/>
        <w:rPr>
          <w:sz w:val="20"/>
        </w:rPr>
      </w:pPr>
      <w:r w:rsidRPr="00F6417A">
        <w:rPr>
          <w:sz w:val="20"/>
        </w:rPr>
        <w:t xml:space="preserve">dalībnieka kārtas numurs; </w:t>
      </w:r>
    </w:p>
    <w:p w14:paraId="003B3C24" w14:textId="77777777" w:rsidR="00E048AE" w:rsidRPr="00F6417A" w:rsidRDefault="00E048AE">
      <w:pPr>
        <w:numPr>
          <w:ilvl w:val="0"/>
          <w:numId w:val="1"/>
        </w:numPr>
        <w:jc w:val="both"/>
        <w:rPr>
          <w:sz w:val="20"/>
        </w:rPr>
      </w:pPr>
      <w:r w:rsidRPr="00F6417A">
        <w:rPr>
          <w:sz w:val="20"/>
        </w:rPr>
        <w:t>fiziskās personas vārds, uzvārds, personas kods vai juridiskās personas nosaukums, reģistrācijas numurs;</w:t>
      </w:r>
    </w:p>
    <w:p w14:paraId="7B7EECF1" w14:textId="77777777" w:rsidR="00E048AE" w:rsidRPr="00F6417A" w:rsidRDefault="00E048AE">
      <w:pPr>
        <w:numPr>
          <w:ilvl w:val="0"/>
          <w:numId w:val="1"/>
        </w:numPr>
        <w:jc w:val="both"/>
        <w:rPr>
          <w:sz w:val="20"/>
        </w:rPr>
      </w:pPr>
      <w:r w:rsidRPr="00F6417A">
        <w:rPr>
          <w:sz w:val="20"/>
        </w:rPr>
        <w:t>izsoles dalībnieka pilnvarotās personas vārds, uzvārds, personas kods;</w:t>
      </w:r>
    </w:p>
    <w:p w14:paraId="4F54DEC6" w14:textId="77777777" w:rsidR="00E048AE" w:rsidRPr="00F6417A" w:rsidRDefault="00E048AE">
      <w:pPr>
        <w:numPr>
          <w:ilvl w:val="0"/>
          <w:numId w:val="1"/>
        </w:numPr>
        <w:jc w:val="both"/>
        <w:rPr>
          <w:sz w:val="20"/>
        </w:rPr>
      </w:pPr>
      <w:r w:rsidRPr="00F6417A">
        <w:rPr>
          <w:sz w:val="20"/>
        </w:rPr>
        <w:t>izsoles vieta un laiks;</w:t>
      </w:r>
    </w:p>
    <w:p w14:paraId="05F33883" w14:textId="77777777" w:rsidR="00E048AE" w:rsidRPr="00F6417A" w:rsidRDefault="00E048AE">
      <w:pPr>
        <w:numPr>
          <w:ilvl w:val="0"/>
          <w:numId w:val="1"/>
        </w:numPr>
        <w:jc w:val="both"/>
        <w:rPr>
          <w:sz w:val="20"/>
        </w:rPr>
      </w:pPr>
      <w:r w:rsidRPr="00F6417A">
        <w:rPr>
          <w:sz w:val="20"/>
        </w:rPr>
        <w:t>izsolāmais Objekts un tā nosacītā cena;</w:t>
      </w:r>
    </w:p>
    <w:p w14:paraId="5ECBA040" w14:textId="77777777" w:rsidR="00E048AE" w:rsidRPr="00F6417A" w:rsidRDefault="00E048AE">
      <w:pPr>
        <w:numPr>
          <w:ilvl w:val="0"/>
          <w:numId w:val="1"/>
        </w:numPr>
        <w:jc w:val="both"/>
        <w:rPr>
          <w:sz w:val="20"/>
        </w:rPr>
      </w:pPr>
      <w:r w:rsidRPr="00F6417A">
        <w:rPr>
          <w:sz w:val="20"/>
        </w:rPr>
        <w:t>atzīme par izsoles nodrošinājuma iemaksu;</w:t>
      </w:r>
    </w:p>
    <w:p w14:paraId="44CFACF6" w14:textId="77777777" w:rsidR="00E048AE" w:rsidRPr="00F6417A" w:rsidRDefault="00E048AE">
      <w:pPr>
        <w:numPr>
          <w:ilvl w:val="0"/>
          <w:numId w:val="1"/>
        </w:numPr>
        <w:jc w:val="both"/>
        <w:rPr>
          <w:sz w:val="20"/>
        </w:rPr>
      </w:pPr>
      <w:r w:rsidRPr="00F6417A">
        <w:rPr>
          <w:sz w:val="20"/>
        </w:rPr>
        <w:t>izsniegšanas datums, laiks un izsniedzēja paraksts.</w:t>
      </w:r>
    </w:p>
    <w:p w14:paraId="6E2B40EA" w14:textId="77777777" w:rsidR="00E048AE" w:rsidRPr="00F6417A" w:rsidRDefault="00E048AE">
      <w:pPr>
        <w:jc w:val="both"/>
        <w:rPr>
          <w:sz w:val="20"/>
        </w:rPr>
      </w:pPr>
    </w:p>
    <w:p w14:paraId="0C665243" w14:textId="77777777" w:rsidR="00E048AE" w:rsidRPr="00F6417A" w:rsidRDefault="00E048AE">
      <w:pPr>
        <w:jc w:val="both"/>
        <w:rPr>
          <w:sz w:val="20"/>
        </w:rPr>
      </w:pPr>
      <w:r w:rsidRPr="00F6417A">
        <w:rPr>
          <w:sz w:val="20"/>
        </w:rPr>
        <w:t>3.3. Izsoles dalībniekus reģistrē uzskaites formās, norādot šādas ziņas:</w:t>
      </w:r>
    </w:p>
    <w:p w14:paraId="4C6E948E" w14:textId="77777777" w:rsidR="00E048AE" w:rsidRPr="00F6417A" w:rsidRDefault="00E048AE">
      <w:pPr>
        <w:numPr>
          <w:ilvl w:val="0"/>
          <w:numId w:val="1"/>
        </w:numPr>
        <w:jc w:val="both"/>
        <w:rPr>
          <w:sz w:val="20"/>
        </w:rPr>
      </w:pPr>
      <w:r w:rsidRPr="00F6417A">
        <w:rPr>
          <w:sz w:val="20"/>
        </w:rPr>
        <w:t>izsolāmais Objekts, izsoles vieta un laiks;</w:t>
      </w:r>
    </w:p>
    <w:p w14:paraId="4945D89D" w14:textId="77777777" w:rsidR="00E048AE" w:rsidRPr="00F6417A" w:rsidRDefault="00E048AE">
      <w:pPr>
        <w:numPr>
          <w:ilvl w:val="0"/>
          <w:numId w:val="1"/>
        </w:numPr>
        <w:jc w:val="both"/>
        <w:rPr>
          <w:sz w:val="20"/>
        </w:rPr>
      </w:pPr>
      <w:r w:rsidRPr="00F6417A">
        <w:rPr>
          <w:sz w:val="20"/>
        </w:rPr>
        <w:t>dalībnieka reģistrācijas numurs un datums;</w:t>
      </w:r>
    </w:p>
    <w:p w14:paraId="1793CE63" w14:textId="77777777" w:rsidR="00E048AE" w:rsidRPr="00F6417A" w:rsidRDefault="00E048AE">
      <w:pPr>
        <w:numPr>
          <w:ilvl w:val="0"/>
          <w:numId w:val="1"/>
        </w:numPr>
        <w:jc w:val="both"/>
        <w:rPr>
          <w:sz w:val="20"/>
        </w:rPr>
      </w:pPr>
      <w:r w:rsidRPr="00F6417A">
        <w:rPr>
          <w:sz w:val="20"/>
        </w:rPr>
        <w:lastRenderedPageBreak/>
        <w:t xml:space="preserve">izsoles dalībnieka vārds, uzvārds, personas kods vai juridiskas personas nosaukums, reģistrācijas numurs; </w:t>
      </w:r>
    </w:p>
    <w:p w14:paraId="1C616D28" w14:textId="77777777" w:rsidR="00E048AE" w:rsidRPr="00F6417A" w:rsidRDefault="00E048AE">
      <w:pPr>
        <w:numPr>
          <w:ilvl w:val="0"/>
          <w:numId w:val="1"/>
        </w:numPr>
        <w:jc w:val="both"/>
        <w:rPr>
          <w:sz w:val="20"/>
        </w:rPr>
      </w:pPr>
      <w:r w:rsidRPr="00F6417A">
        <w:rPr>
          <w:sz w:val="20"/>
        </w:rPr>
        <w:t>juridiskās vai fiziskās  personas adrese;</w:t>
      </w:r>
    </w:p>
    <w:p w14:paraId="60A54C0E" w14:textId="77777777" w:rsidR="00E048AE" w:rsidRPr="00F6417A" w:rsidRDefault="00E048AE">
      <w:pPr>
        <w:numPr>
          <w:ilvl w:val="0"/>
          <w:numId w:val="1"/>
        </w:numPr>
        <w:jc w:val="both"/>
        <w:rPr>
          <w:sz w:val="20"/>
        </w:rPr>
      </w:pPr>
      <w:r w:rsidRPr="00F6417A">
        <w:rPr>
          <w:sz w:val="20"/>
        </w:rPr>
        <w:t xml:space="preserve">izsoles dalībnieka pilnvarotās personas pases dati, personas kods, tālruņa numurs (jāuzrāda pase un jāiesniedz </w:t>
      </w:r>
      <w:smartTag w:uri="schemas-tilde-lv/tildestengine" w:element="veidnes">
        <w:smartTagPr>
          <w:attr w:name="text" w:val="pilnvara"/>
          <w:attr w:name="id" w:val="-1"/>
          <w:attr w:name="baseform" w:val="pilnvar|a"/>
        </w:smartTagPr>
        <w:r w:rsidRPr="00F6417A">
          <w:rPr>
            <w:sz w:val="20"/>
          </w:rPr>
          <w:t>pilnvara</w:t>
        </w:r>
      </w:smartTag>
      <w:r w:rsidRPr="00F6417A">
        <w:rPr>
          <w:sz w:val="20"/>
        </w:rPr>
        <w:t>);</w:t>
      </w:r>
    </w:p>
    <w:p w14:paraId="40639B97" w14:textId="77777777" w:rsidR="00E048AE" w:rsidRPr="00F6417A" w:rsidRDefault="00E048AE">
      <w:pPr>
        <w:numPr>
          <w:ilvl w:val="0"/>
          <w:numId w:val="1"/>
        </w:numPr>
        <w:jc w:val="both"/>
        <w:rPr>
          <w:sz w:val="20"/>
        </w:rPr>
      </w:pPr>
      <w:r w:rsidRPr="00F6417A">
        <w:rPr>
          <w:sz w:val="20"/>
        </w:rPr>
        <w:t>atzīmes par katra 3.1.3. punktā minētā dokumenta saņemšanu;</w:t>
      </w:r>
    </w:p>
    <w:p w14:paraId="4854B5EA" w14:textId="77777777" w:rsidR="00E048AE" w:rsidRPr="00F6417A" w:rsidRDefault="00E048AE">
      <w:pPr>
        <w:numPr>
          <w:ilvl w:val="0"/>
          <w:numId w:val="1"/>
        </w:numPr>
        <w:jc w:val="both"/>
        <w:rPr>
          <w:sz w:val="20"/>
        </w:rPr>
      </w:pPr>
      <w:r w:rsidRPr="00F6417A">
        <w:rPr>
          <w:sz w:val="20"/>
        </w:rPr>
        <w:t>fiziskās personas vai tās pilnvarotā pārstāvja vai juridiskās personas pilnvarotā pārstāvja paraksts, kas apliecina ierakstu pareizību un atsavināšanas izsoles noteikumu saņemšanu.</w:t>
      </w:r>
    </w:p>
    <w:p w14:paraId="74D3A57A" w14:textId="77777777" w:rsidR="00E048AE" w:rsidRPr="00F6417A" w:rsidRDefault="00E048AE">
      <w:pPr>
        <w:jc w:val="both"/>
        <w:rPr>
          <w:sz w:val="20"/>
        </w:rPr>
      </w:pPr>
    </w:p>
    <w:p w14:paraId="7680207E" w14:textId="77777777" w:rsidR="00E048AE" w:rsidRPr="00F6417A" w:rsidRDefault="00E048AE" w:rsidP="00B14270">
      <w:pPr>
        <w:jc w:val="both"/>
        <w:rPr>
          <w:sz w:val="20"/>
        </w:rPr>
      </w:pPr>
      <w:r w:rsidRPr="00F6417A">
        <w:rPr>
          <w:sz w:val="20"/>
        </w:rPr>
        <w:t>3.4. Pieteikums uz izsoli jāiesniedz līdz 2.6.1.punktā minētajā sludinājumā norādītajam termiņam.</w:t>
      </w:r>
    </w:p>
    <w:p w14:paraId="2C6B869F" w14:textId="77777777" w:rsidR="00E048AE" w:rsidRPr="00F6417A" w:rsidRDefault="00E048AE">
      <w:pPr>
        <w:jc w:val="both"/>
        <w:rPr>
          <w:sz w:val="20"/>
        </w:rPr>
      </w:pPr>
    </w:p>
    <w:p w14:paraId="34185D8D" w14:textId="77777777" w:rsidR="00E048AE" w:rsidRPr="00F6417A" w:rsidRDefault="00E048AE">
      <w:pPr>
        <w:jc w:val="both"/>
        <w:rPr>
          <w:sz w:val="20"/>
        </w:rPr>
      </w:pPr>
      <w:r w:rsidRPr="00F6417A">
        <w:rPr>
          <w:sz w:val="20"/>
        </w:rPr>
        <w:t>3.5. Izsoles komisija nav tiesīga līdz izsoles sākumam iepazīstināt fiziskās un juridiskās personas ar informāciju par izsoles dalībniekiem.</w:t>
      </w:r>
    </w:p>
    <w:p w14:paraId="25C9B142" w14:textId="77777777" w:rsidR="00E048AE" w:rsidRPr="00F6417A" w:rsidRDefault="00E048AE">
      <w:pPr>
        <w:jc w:val="both"/>
        <w:rPr>
          <w:b/>
          <w:sz w:val="20"/>
        </w:rPr>
      </w:pPr>
    </w:p>
    <w:p w14:paraId="45A1EBF2" w14:textId="77777777" w:rsidR="00E048AE" w:rsidRPr="00F6417A" w:rsidRDefault="00E048AE">
      <w:pPr>
        <w:jc w:val="both"/>
        <w:rPr>
          <w:b/>
          <w:sz w:val="20"/>
        </w:rPr>
      </w:pPr>
      <w:r w:rsidRPr="00F6417A">
        <w:rPr>
          <w:b/>
          <w:sz w:val="20"/>
        </w:rPr>
        <w:t>4. Izsoles norise</w:t>
      </w:r>
    </w:p>
    <w:p w14:paraId="6FE57AE1" w14:textId="77777777" w:rsidR="00E048AE" w:rsidRPr="00F6417A" w:rsidRDefault="00E048AE">
      <w:pPr>
        <w:jc w:val="both"/>
        <w:rPr>
          <w:sz w:val="20"/>
        </w:rPr>
      </w:pPr>
    </w:p>
    <w:p w14:paraId="51A7ED04" w14:textId="77777777" w:rsidR="00E048AE" w:rsidRPr="00F6417A" w:rsidRDefault="00E048AE" w:rsidP="002A781F">
      <w:pPr>
        <w:ind w:right="-86"/>
        <w:jc w:val="both"/>
        <w:rPr>
          <w:sz w:val="20"/>
        </w:rPr>
      </w:pPr>
      <w:r w:rsidRPr="00F6417A">
        <w:rPr>
          <w:sz w:val="20"/>
        </w:rPr>
        <w:t xml:space="preserve">4.1. Izsole notiks </w:t>
      </w:r>
      <w:r w:rsidRPr="00F6417A">
        <w:rPr>
          <w:noProof/>
          <w:sz w:val="20"/>
        </w:rPr>
        <w:t>2025.gada 6.novembrī</w:t>
      </w:r>
      <w:r w:rsidRPr="00F6417A">
        <w:rPr>
          <w:sz w:val="20"/>
        </w:rPr>
        <w:t>, pulksten 13.00, Talejas ielā 1, Rīgā, valsts akciju sabiedrībā „Valsts nekustamie īpašumi”.</w:t>
      </w:r>
    </w:p>
    <w:p w14:paraId="323CA638" w14:textId="77777777" w:rsidR="00E048AE" w:rsidRPr="00F6417A" w:rsidRDefault="00E048AE">
      <w:pPr>
        <w:jc w:val="both"/>
        <w:rPr>
          <w:sz w:val="20"/>
        </w:rPr>
      </w:pPr>
    </w:p>
    <w:p w14:paraId="5BC17E2B" w14:textId="77777777" w:rsidR="00E048AE" w:rsidRPr="00F6417A" w:rsidRDefault="00E048AE">
      <w:pPr>
        <w:jc w:val="both"/>
        <w:rPr>
          <w:sz w:val="20"/>
        </w:rPr>
      </w:pPr>
      <w:r w:rsidRPr="00F6417A">
        <w:rPr>
          <w:sz w:val="20"/>
        </w:rPr>
        <w:t>4.2. Izsoli vada izsoles komisijas norīkota persona - izsoles vadītājs.</w:t>
      </w:r>
    </w:p>
    <w:p w14:paraId="291230EF" w14:textId="77777777" w:rsidR="00E048AE" w:rsidRPr="00F6417A" w:rsidRDefault="00E048AE">
      <w:pPr>
        <w:jc w:val="both"/>
        <w:rPr>
          <w:sz w:val="20"/>
        </w:rPr>
      </w:pPr>
    </w:p>
    <w:p w14:paraId="39EBF739" w14:textId="77777777" w:rsidR="00E048AE" w:rsidRPr="00F6417A" w:rsidRDefault="00E048AE">
      <w:pPr>
        <w:jc w:val="both"/>
        <w:rPr>
          <w:sz w:val="20"/>
        </w:rPr>
      </w:pPr>
      <w:r w:rsidRPr="00F6417A">
        <w:rPr>
          <w:sz w:val="20"/>
        </w:rPr>
        <w:t>4.3. Izsoles dalībnieks pie ieejas izsoles telpās uzrāda reģistrācijas apliecību, uz  kuras pamata  viņam  tiek izsniegta reģistrācijas kartīte. Reģistrācijas kartītes numurs atbilst uzskaites formā un reģistrācijas apliecībā ierakstītajam izsoles dalībnieka kārtas numuram.</w:t>
      </w:r>
    </w:p>
    <w:p w14:paraId="2C781A9A" w14:textId="77777777" w:rsidR="00E048AE" w:rsidRPr="00F6417A" w:rsidRDefault="00E048AE">
      <w:pPr>
        <w:jc w:val="both"/>
        <w:rPr>
          <w:sz w:val="20"/>
        </w:rPr>
      </w:pPr>
    </w:p>
    <w:p w14:paraId="16A15812" w14:textId="77777777" w:rsidR="00E048AE" w:rsidRPr="00F6417A" w:rsidRDefault="00E048AE" w:rsidP="006751F9">
      <w:pPr>
        <w:jc w:val="both"/>
        <w:rPr>
          <w:sz w:val="20"/>
        </w:rPr>
      </w:pPr>
      <w:r w:rsidRPr="00F6417A">
        <w:rPr>
          <w:sz w:val="20"/>
        </w:rPr>
        <w:t xml:space="preserve">4.4. Personām, kuras vēlas sekot izsoles gaitai, jāmaksā ieejas maksa EUR 15 apmērā. Ieejas maksa netiek ņemta no Izsoles dalībnieka (ne vairāk kā 3 cilvēku sastāvā) un, uzrādot darba apliecības, no valsts akciju sabiedrības </w:t>
      </w:r>
      <w:r w:rsidRPr="00F6417A">
        <w:rPr>
          <w:sz w:val="20"/>
        </w:rPr>
        <w:sym w:font="Times New Roman" w:char="201D"/>
      </w:r>
      <w:r w:rsidRPr="00F6417A">
        <w:rPr>
          <w:sz w:val="20"/>
        </w:rPr>
        <w:t>Valsts nekustamie īpašumi</w:t>
      </w:r>
      <w:r w:rsidRPr="00F6417A">
        <w:rPr>
          <w:sz w:val="20"/>
        </w:rPr>
        <w:sym w:font="Times New Roman" w:char="201D"/>
      </w:r>
      <w:r w:rsidRPr="00F6417A">
        <w:rPr>
          <w:sz w:val="20"/>
        </w:rPr>
        <w:t xml:space="preserve"> darbiniekiem, ministriju pārstāvjiem, Latvijas Republikas Saeimas un attiecīgās pašvaldības darbiniekiem, Valsts kontroles darbiniekiem, tiesībsargājošo institūciju darbiniekiem, kā arī no plašsaziņas līdzekļu pārstāvjiem.</w:t>
      </w:r>
    </w:p>
    <w:p w14:paraId="46BC6103" w14:textId="77777777" w:rsidR="00E048AE" w:rsidRPr="00F6417A" w:rsidRDefault="00E048AE">
      <w:pPr>
        <w:jc w:val="both"/>
        <w:rPr>
          <w:sz w:val="20"/>
        </w:rPr>
      </w:pPr>
    </w:p>
    <w:p w14:paraId="43E28BF4" w14:textId="77777777" w:rsidR="00E048AE" w:rsidRPr="00F6417A" w:rsidRDefault="00E048AE" w:rsidP="001C4F50">
      <w:pPr>
        <w:jc w:val="both"/>
        <w:rPr>
          <w:sz w:val="20"/>
        </w:rPr>
      </w:pPr>
      <w:r w:rsidRPr="00F6417A">
        <w:rPr>
          <w:sz w:val="20"/>
        </w:rPr>
        <w:t>4.5. Uzsākot izsoli, izsoles vadītājs pārliecinās, vai ir ieradušies visi reģistrētie izsoles dalībnieki. Ja izsoles vadītājs konstatē, ka uz izsoli nav ieradušies visi reģistrētie izsoles dalībnieki, izsole netiek uzsākta līdz brīdim, kad ir ieradušies visi reģistrētie izsoles dalībnieki, bet ne ilgāk kā līdz 30 minūtēm no iepriekš izsludinātā izsoles sākuma, ja, izvērtējot faktiskos apstākļus, izsoles komisija nepieņem citu lēmumu.</w:t>
      </w:r>
    </w:p>
    <w:p w14:paraId="651FDDA4" w14:textId="77777777" w:rsidR="00E048AE" w:rsidRPr="00F6417A" w:rsidRDefault="00E048AE" w:rsidP="001C4F50">
      <w:pPr>
        <w:jc w:val="both"/>
        <w:rPr>
          <w:sz w:val="20"/>
        </w:rPr>
      </w:pPr>
    </w:p>
    <w:p w14:paraId="1286B9CB" w14:textId="77777777" w:rsidR="00E048AE" w:rsidRPr="00F6417A" w:rsidRDefault="00E048AE" w:rsidP="001C4F50">
      <w:pPr>
        <w:jc w:val="both"/>
        <w:rPr>
          <w:sz w:val="20"/>
        </w:rPr>
      </w:pPr>
      <w:r w:rsidRPr="00F6417A">
        <w:rPr>
          <w:sz w:val="20"/>
        </w:rPr>
        <w:t xml:space="preserve">4.6. Pēc izsoles komisijas </w:t>
      </w:r>
      <w:smartTag w:uri="schemas-tilde-lv/tildestengine" w:element="veidnes">
        <w:smartTagPr>
          <w:attr w:name="text" w:val="lēmuma"/>
          <w:attr w:name="id" w:val="-1"/>
          <w:attr w:name="baseform" w:val="lēmum|s"/>
        </w:smartTagPr>
        <w:r w:rsidRPr="00F6417A">
          <w:rPr>
            <w:sz w:val="20"/>
          </w:rPr>
          <w:t>lēmuma</w:t>
        </w:r>
      </w:smartTag>
      <w:r w:rsidRPr="00F6417A">
        <w:rPr>
          <w:sz w:val="20"/>
        </w:rPr>
        <w:t xml:space="preserve"> izsoles vadītājs uzsāk izsoli. Izsoles dalībnieks, kurš nav ieradies noteiktajā laikā, skaitās nepiedalījies izsolē.</w:t>
      </w:r>
    </w:p>
    <w:p w14:paraId="559252B9" w14:textId="77777777" w:rsidR="00E048AE" w:rsidRPr="00F6417A" w:rsidRDefault="00E048AE">
      <w:pPr>
        <w:jc w:val="both"/>
        <w:rPr>
          <w:sz w:val="20"/>
        </w:rPr>
      </w:pPr>
    </w:p>
    <w:p w14:paraId="697C62F7" w14:textId="77777777" w:rsidR="00E048AE" w:rsidRPr="00F6417A" w:rsidRDefault="00E048AE">
      <w:pPr>
        <w:jc w:val="both"/>
        <w:rPr>
          <w:sz w:val="20"/>
        </w:rPr>
      </w:pPr>
      <w:r w:rsidRPr="00F6417A">
        <w:rPr>
          <w:sz w:val="20"/>
        </w:rPr>
        <w:t>4.7. Izsoles vadītājs atklāj izsoli, raksturo pārdodamo Objektu un paziņo izsolāmā Objekta sākuma cenu, kā arī summu, par kādu sākumcena tiek paaugstināta ar katru nākamo solījumu.</w:t>
      </w:r>
    </w:p>
    <w:p w14:paraId="63ED7CD0" w14:textId="77777777" w:rsidR="00E048AE" w:rsidRPr="00F6417A" w:rsidRDefault="00E048AE">
      <w:pPr>
        <w:jc w:val="both"/>
        <w:rPr>
          <w:sz w:val="20"/>
        </w:rPr>
      </w:pPr>
    </w:p>
    <w:p w14:paraId="28DA24A9" w14:textId="77777777" w:rsidR="00E048AE" w:rsidRPr="00F6417A" w:rsidRDefault="00E048AE" w:rsidP="006751F9">
      <w:pPr>
        <w:jc w:val="both"/>
        <w:rPr>
          <w:sz w:val="20"/>
        </w:rPr>
      </w:pPr>
      <w:r w:rsidRPr="00F6417A">
        <w:rPr>
          <w:sz w:val="20"/>
        </w:rPr>
        <w:t xml:space="preserve">4.8. Pārsolīšanas summa jeb solis – EUR </w:t>
      </w:r>
      <w:r w:rsidRPr="00F6417A">
        <w:rPr>
          <w:noProof/>
          <w:sz w:val="20"/>
        </w:rPr>
        <w:t>50</w:t>
      </w:r>
      <w:r w:rsidRPr="00F6417A">
        <w:rPr>
          <w:sz w:val="20"/>
        </w:rPr>
        <w:t>. Izsoles vadītājam nav tiesības koriģēt cenas paaugstinājumu.</w:t>
      </w:r>
    </w:p>
    <w:p w14:paraId="53BD2CDA" w14:textId="77777777" w:rsidR="00E048AE" w:rsidRPr="00F6417A" w:rsidRDefault="00E048AE">
      <w:pPr>
        <w:jc w:val="both"/>
        <w:rPr>
          <w:sz w:val="20"/>
        </w:rPr>
      </w:pPr>
    </w:p>
    <w:p w14:paraId="1B6E8FA6" w14:textId="77777777" w:rsidR="00E048AE" w:rsidRPr="00F6417A" w:rsidRDefault="00E048AE">
      <w:pPr>
        <w:jc w:val="both"/>
        <w:rPr>
          <w:sz w:val="20"/>
        </w:rPr>
      </w:pPr>
      <w:r w:rsidRPr="00F6417A">
        <w:rPr>
          <w:sz w:val="20"/>
        </w:rPr>
        <w:t xml:space="preserve">4.9. Izsoles dalībnieki solīšanas   procesā   paceļ  savu reģistrācijas kartīti  ar  numuru.  Izsoles  vadītājs paziņo pirmā solītāja reģistrācijas numuru  un  piedāvāto  cenu.  Ja  neviens no mutiskās izsoles dalībniekiem vairs nepārsola augstāko nosolīto cenu, izsoles vadītājs trīs reizes atkārto visaugstāko nosolīto cenu  un  fiksē  to  ar  āmura  piesitienu. Pēdējais āmura  piesitiens  aizstāj  </w:t>
      </w:r>
      <w:proofErr w:type="spellStart"/>
      <w:r w:rsidRPr="00F6417A">
        <w:rPr>
          <w:sz w:val="20"/>
        </w:rPr>
        <w:t>izsolītāja</w:t>
      </w:r>
      <w:proofErr w:type="spellEnd"/>
      <w:r w:rsidRPr="00F6417A">
        <w:rPr>
          <w:sz w:val="20"/>
        </w:rPr>
        <w:t xml:space="preserve">  </w:t>
      </w:r>
      <w:smartTag w:uri="schemas-tilde-lv/tildestengine" w:element="veidnes">
        <w:smartTagPr>
          <w:attr w:name="text" w:val="paziņojumu"/>
          <w:attr w:name="id" w:val="-1"/>
          <w:attr w:name="baseform" w:val="paziņojum|s"/>
        </w:smartTagPr>
        <w:r w:rsidRPr="00F6417A">
          <w:rPr>
            <w:sz w:val="20"/>
          </w:rPr>
          <w:t>paziņojumu</w:t>
        </w:r>
      </w:smartTag>
      <w:r w:rsidRPr="00F6417A">
        <w:rPr>
          <w:sz w:val="20"/>
        </w:rPr>
        <w:t xml:space="preserve"> par to, ka viņš pieņēmis </w:t>
      </w:r>
      <w:proofErr w:type="spellStart"/>
      <w:r w:rsidRPr="00F6417A">
        <w:rPr>
          <w:sz w:val="20"/>
        </w:rPr>
        <w:t>vairāksolījumu</w:t>
      </w:r>
      <w:proofErr w:type="spellEnd"/>
      <w:r w:rsidRPr="00F6417A">
        <w:rPr>
          <w:sz w:val="20"/>
        </w:rPr>
        <w:t>, un šis āmura piesitiens noslēdz pārdošanu.</w:t>
      </w:r>
    </w:p>
    <w:p w14:paraId="7B898EB8" w14:textId="77777777" w:rsidR="00E048AE" w:rsidRPr="00F6417A" w:rsidRDefault="00E048AE">
      <w:pPr>
        <w:jc w:val="both"/>
        <w:rPr>
          <w:sz w:val="20"/>
        </w:rPr>
      </w:pPr>
    </w:p>
    <w:p w14:paraId="67352A9E" w14:textId="77777777" w:rsidR="00E048AE" w:rsidRPr="00F6417A" w:rsidRDefault="00E048AE">
      <w:pPr>
        <w:jc w:val="both"/>
        <w:rPr>
          <w:sz w:val="20"/>
        </w:rPr>
      </w:pPr>
      <w:r w:rsidRPr="00F6417A">
        <w:rPr>
          <w:sz w:val="20"/>
        </w:rPr>
        <w:t xml:space="preserve">4.10. Par izsoles norisi tiek sastādīts izsoles </w:t>
      </w:r>
      <w:smartTag w:uri="schemas-tilde-lv/tildestengine" w:element="veidnes">
        <w:smartTagPr>
          <w:attr w:name="text" w:val="protokols"/>
          <w:attr w:name="id" w:val="-1"/>
          <w:attr w:name="baseform" w:val="protokol|s"/>
        </w:smartTagPr>
        <w:r w:rsidRPr="00F6417A">
          <w:rPr>
            <w:sz w:val="20"/>
          </w:rPr>
          <w:t>protokols</w:t>
        </w:r>
      </w:smartTag>
      <w:r w:rsidRPr="00F6417A">
        <w:rPr>
          <w:sz w:val="20"/>
        </w:rPr>
        <w:t xml:space="preserve">, kurā tiek noradīta solīšanas gaita un katra izsoles dalībnieka pēdējā nosolītā cena. Katrs izsoles dalībnieks ar savu  parakstu </w:t>
      </w:r>
      <w:smartTag w:uri="schemas-tilde-lv/tildestengine" w:element="veidnes">
        <w:smartTagPr>
          <w:attr w:name="text" w:val="protokolā"/>
          <w:attr w:name="id" w:val="-1"/>
          <w:attr w:name="baseform" w:val="protokol|s"/>
        </w:smartTagPr>
        <w:r w:rsidRPr="00F6417A">
          <w:rPr>
            <w:sz w:val="20"/>
          </w:rPr>
          <w:t>protokolā</w:t>
        </w:r>
      </w:smartTag>
      <w:r w:rsidRPr="00F6417A">
        <w:rPr>
          <w:sz w:val="20"/>
        </w:rPr>
        <w:t xml:space="preserve"> apliecina norādītās cenas  atbilstību viņa pēdējai nosolītajai cenai.</w:t>
      </w:r>
    </w:p>
    <w:p w14:paraId="7DB0E050" w14:textId="77777777" w:rsidR="00E048AE" w:rsidRPr="00F6417A" w:rsidRDefault="00E048AE">
      <w:pPr>
        <w:jc w:val="both"/>
        <w:rPr>
          <w:sz w:val="20"/>
        </w:rPr>
      </w:pPr>
    </w:p>
    <w:p w14:paraId="059A5301" w14:textId="77777777" w:rsidR="00E048AE" w:rsidRPr="00F6417A" w:rsidRDefault="00E048AE">
      <w:pPr>
        <w:jc w:val="both"/>
        <w:rPr>
          <w:sz w:val="20"/>
        </w:rPr>
      </w:pPr>
      <w:r w:rsidRPr="00F6417A">
        <w:rPr>
          <w:sz w:val="20"/>
        </w:rPr>
        <w:t xml:space="preserve">4.11. Izsoles  dalībnieks, kurš piedāvājis visaugstāko cenu, pēc nosolīšanas nekavējoties ar savu  parakstu </w:t>
      </w:r>
      <w:smartTag w:uri="schemas-tilde-lv/tildestengine" w:element="veidnes">
        <w:smartTagPr>
          <w:attr w:name="text" w:val="protokolā"/>
          <w:attr w:name="id" w:val="-1"/>
          <w:attr w:name="baseform" w:val="protokol|s"/>
        </w:smartTagPr>
        <w:r w:rsidRPr="00F6417A">
          <w:rPr>
            <w:sz w:val="20"/>
          </w:rPr>
          <w:t>protokolā</w:t>
        </w:r>
      </w:smartTag>
      <w:r w:rsidRPr="00F6417A">
        <w:rPr>
          <w:sz w:val="20"/>
        </w:rPr>
        <w:t xml:space="preserve"> apliecina tajā norādītās cenas atbilstību nosolītajai cenai. Ja izsoles dalībnieks, kurš nosolījis Objektu, neparakstās </w:t>
      </w:r>
      <w:smartTag w:uri="schemas-tilde-lv/tildestengine" w:element="veidnes">
        <w:smartTagPr>
          <w:attr w:name="text" w:val="protokolā"/>
          <w:attr w:name="id" w:val="-1"/>
          <w:attr w:name="baseform" w:val="protokol|s"/>
        </w:smartTagPr>
        <w:r w:rsidRPr="00F6417A">
          <w:rPr>
            <w:sz w:val="20"/>
          </w:rPr>
          <w:t>protokolā</w:t>
        </w:r>
      </w:smartTag>
      <w:r w:rsidRPr="00F6417A">
        <w:rPr>
          <w:sz w:val="20"/>
        </w:rPr>
        <w:t xml:space="preserve">, tiek uzskatīts, ka viņš ir atteicies no nosolītā  Objekta.  Pēc  izsoles  komisijas </w:t>
      </w:r>
      <w:smartTag w:uri="schemas-tilde-lv/tildestengine" w:element="veidnes">
        <w:smartTagPr>
          <w:attr w:name="text" w:val="lēmuma"/>
          <w:attr w:name="id" w:val="-1"/>
          <w:attr w:name="baseform" w:val="lēmum|s"/>
        </w:smartTagPr>
        <w:r w:rsidRPr="00F6417A">
          <w:rPr>
            <w:sz w:val="20"/>
          </w:rPr>
          <w:t>lēmuma</w:t>
        </w:r>
      </w:smartTag>
      <w:r w:rsidRPr="00F6417A">
        <w:rPr>
          <w:sz w:val="20"/>
        </w:rPr>
        <w:t xml:space="preserve">  viņš tiek svītrots no izsoles dalībnieku saraksta un viņam netiek atmaksāts nodrošinājums. Šajā gadījumā par Objekta nosolītāju tiek uzskatīts izsoles dalībnieks, kurš nosolījis nākošo visaugstāko cenu un viņam tiek piedāvāts </w:t>
      </w:r>
      <w:smartTag w:uri="schemas-tilde-lv/tildestengine" w:element="veidnes">
        <w:smartTagPr>
          <w:attr w:name="text" w:val="protokolā"/>
          <w:attr w:name="id" w:val="-1"/>
          <w:attr w:name="baseform" w:val="protokol|s"/>
        </w:smartTagPr>
        <w:r w:rsidRPr="00F6417A">
          <w:rPr>
            <w:sz w:val="20"/>
          </w:rPr>
          <w:t>protokolā</w:t>
        </w:r>
      </w:smartTag>
      <w:r w:rsidRPr="00F6417A">
        <w:rPr>
          <w:sz w:val="20"/>
        </w:rPr>
        <w:t xml:space="preserve"> apliecināt ar savu parakstu piekrišanu slēgt pirkuma līgumu. </w:t>
      </w:r>
    </w:p>
    <w:p w14:paraId="0C6EFD3F" w14:textId="77777777" w:rsidR="00E048AE" w:rsidRPr="00F6417A" w:rsidRDefault="00E048AE">
      <w:pPr>
        <w:jc w:val="both"/>
        <w:rPr>
          <w:sz w:val="20"/>
        </w:rPr>
      </w:pPr>
    </w:p>
    <w:p w14:paraId="18F60FFD" w14:textId="77777777" w:rsidR="00E048AE" w:rsidRPr="00F6417A" w:rsidRDefault="00E048AE">
      <w:pPr>
        <w:jc w:val="both"/>
        <w:rPr>
          <w:sz w:val="20"/>
        </w:rPr>
      </w:pPr>
      <w:r w:rsidRPr="00F6417A">
        <w:rPr>
          <w:sz w:val="20"/>
        </w:rPr>
        <w:t xml:space="preserve">4.12. Izsoles  dalībniekiem,  kas nav nosolījuši pārdodamo Objektu, septiņu dienu laikā pēc attiecīga </w:t>
      </w:r>
      <w:smartTag w:uri="schemas-tilde-lv/tildestengine" w:element="veidnes">
        <w:smartTagPr>
          <w:attr w:name="text" w:val="iesnieguma"/>
          <w:attr w:name="id" w:val="-1"/>
          <w:attr w:name="baseform" w:val="iesniegum|s"/>
        </w:smartTagPr>
        <w:r w:rsidRPr="00F6417A">
          <w:rPr>
            <w:sz w:val="20"/>
          </w:rPr>
          <w:t>iesnieguma</w:t>
        </w:r>
      </w:smartTag>
      <w:r w:rsidRPr="00F6417A">
        <w:rPr>
          <w:sz w:val="20"/>
        </w:rPr>
        <w:t xml:space="preserve"> saņemšanas tiek atmaksāts nodrošinājums. </w:t>
      </w:r>
    </w:p>
    <w:p w14:paraId="32D015EF" w14:textId="77777777" w:rsidR="00E048AE" w:rsidRPr="00F6417A" w:rsidRDefault="00E048AE">
      <w:pPr>
        <w:jc w:val="both"/>
        <w:rPr>
          <w:sz w:val="20"/>
        </w:rPr>
      </w:pPr>
    </w:p>
    <w:p w14:paraId="73E62E10" w14:textId="77777777" w:rsidR="00E048AE" w:rsidRPr="00F6417A" w:rsidRDefault="00E048AE">
      <w:pPr>
        <w:jc w:val="both"/>
        <w:rPr>
          <w:sz w:val="20"/>
        </w:rPr>
      </w:pPr>
      <w:r w:rsidRPr="00F6417A">
        <w:rPr>
          <w:sz w:val="20"/>
        </w:rPr>
        <w:lastRenderedPageBreak/>
        <w:t xml:space="preserve">4.13. Ja Objekta nosolītājs atsakās parakstīt pirkuma </w:t>
      </w:r>
      <w:smartTag w:uri="schemas-tilde-lv/tildestengine" w:element="veidnes">
        <w:smartTagPr>
          <w:attr w:name="text" w:val="līgumu"/>
          <w:attr w:name="id" w:val="-1"/>
          <w:attr w:name="baseform" w:val="līgum|s"/>
        </w:smartTagPr>
        <w:r w:rsidRPr="00F6417A">
          <w:rPr>
            <w:sz w:val="20"/>
          </w:rPr>
          <w:t>līgumu</w:t>
        </w:r>
      </w:smartTag>
      <w:r w:rsidRPr="00F6417A">
        <w:rPr>
          <w:sz w:val="20"/>
        </w:rPr>
        <w:t>, viņš zaudē tiesības uz nosolīto Objektu. Nodrošinājums šādam dalībniekam netiek atmaksāts. Tādā gadījumā tiek izziņota atkārtota izsole.</w:t>
      </w:r>
    </w:p>
    <w:p w14:paraId="60821D83" w14:textId="77777777" w:rsidR="00E048AE" w:rsidRPr="00F6417A" w:rsidRDefault="00E048AE" w:rsidP="00363078">
      <w:pPr>
        <w:jc w:val="both"/>
        <w:rPr>
          <w:sz w:val="20"/>
        </w:rPr>
      </w:pPr>
    </w:p>
    <w:p w14:paraId="7AB3149C" w14:textId="77777777" w:rsidR="00E048AE" w:rsidRPr="00F6417A" w:rsidRDefault="00E048AE" w:rsidP="00363078">
      <w:pPr>
        <w:jc w:val="both"/>
        <w:rPr>
          <w:b/>
          <w:sz w:val="20"/>
        </w:rPr>
      </w:pPr>
      <w:r w:rsidRPr="00F6417A">
        <w:rPr>
          <w:b/>
          <w:sz w:val="20"/>
        </w:rPr>
        <w:t xml:space="preserve">5. Izsoles </w:t>
      </w:r>
      <w:smartTag w:uri="schemas-tilde-lv/tildestengine" w:element="veidnes">
        <w:smartTagPr>
          <w:attr w:name="text" w:val="protokola"/>
          <w:attr w:name="id" w:val="-1"/>
          <w:attr w:name="baseform" w:val="protokol|s"/>
        </w:smartTagPr>
        <w:r w:rsidRPr="00F6417A">
          <w:rPr>
            <w:b/>
            <w:sz w:val="20"/>
          </w:rPr>
          <w:t>protokola</w:t>
        </w:r>
      </w:smartTag>
      <w:r w:rsidRPr="00F6417A">
        <w:rPr>
          <w:b/>
          <w:sz w:val="20"/>
        </w:rPr>
        <w:t xml:space="preserve"> un rezultātu apstiprināšana.</w:t>
      </w:r>
    </w:p>
    <w:p w14:paraId="432AA5B3" w14:textId="77777777" w:rsidR="00E048AE" w:rsidRPr="00F6417A" w:rsidRDefault="00E048AE" w:rsidP="00363078">
      <w:pPr>
        <w:jc w:val="both"/>
        <w:rPr>
          <w:sz w:val="20"/>
        </w:rPr>
      </w:pPr>
    </w:p>
    <w:p w14:paraId="562395C6" w14:textId="77777777" w:rsidR="00E048AE" w:rsidRPr="00F6417A" w:rsidRDefault="00E048AE" w:rsidP="00363078">
      <w:pPr>
        <w:jc w:val="both"/>
        <w:rPr>
          <w:sz w:val="20"/>
        </w:rPr>
      </w:pPr>
      <w:r w:rsidRPr="00F6417A">
        <w:rPr>
          <w:sz w:val="20"/>
        </w:rPr>
        <w:t xml:space="preserve">5.1. Izsoles komisija apstiprina izsoles </w:t>
      </w:r>
      <w:smartTag w:uri="schemas-tilde-lv/tildestengine" w:element="veidnes">
        <w:smartTagPr>
          <w:attr w:name="text" w:val="protokolu"/>
          <w:attr w:name="id" w:val="-1"/>
          <w:attr w:name="baseform" w:val="protokol|s"/>
        </w:smartTagPr>
        <w:r w:rsidRPr="00F6417A">
          <w:rPr>
            <w:sz w:val="20"/>
          </w:rPr>
          <w:t>protokolu</w:t>
        </w:r>
      </w:smartTag>
      <w:r w:rsidRPr="00F6417A">
        <w:rPr>
          <w:sz w:val="20"/>
        </w:rPr>
        <w:t xml:space="preserve"> 7 dienu laikā pēc izsoles.</w:t>
      </w:r>
    </w:p>
    <w:p w14:paraId="2E35AD4A" w14:textId="77777777" w:rsidR="00E048AE" w:rsidRPr="00F6417A" w:rsidRDefault="00E048AE" w:rsidP="00363078">
      <w:pPr>
        <w:jc w:val="both"/>
        <w:rPr>
          <w:sz w:val="20"/>
        </w:rPr>
      </w:pPr>
    </w:p>
    <w:p w14:paraId="5C45B9FC" w14:textId="77777777" w:rsidR="00E048AE" w:rsidRPr="00F6417A" w:rsidRDefault="00E048AE" w:rsidP="00F05C2D">
      <w:pPr>
        <w:jc w:val="both"/>
        <w:rPr>
          <w:sz w:val="20"/>
        </w:rPr>
      </w:pPr>
      <w:r w:rsidRPr="00F6417A">
        <w:rPr>
          <w:sz w:val="20"/>
        </w:rPr>
        <w:t xml:space="preserve">5.2. Izsoles rezultātus apstiprina valsts akciju sabiedrības </w:t>
      </w:r>
      <w:r w:rsidRPr="00F6417A">
        <w:rPr>
          <w:sz w:val="20"/>
        </w:rPr>
        <w:sym w:font="Times New Roman" w:char="201D"/>
      </w:r>
      <w:r w:rsidRPr="00F6417A">
        <w:rPr>
          <w:sz w:val="20"/>
        </w:rPr>
        <w:t>Valsts nekustamie īpašumi</w:t>
      </w:r>
      <w:r w:rsidRPr="00F6417A">
        <w:rPr>
          <w:sz w:val="20"/>
        </w:rPr>
        <w:sym w:font="Times New Roman" w:char="201D"/>
      </w:r>
      <w:r w:rsidRPr="00F6417A">
        <w:rPr>
          <w:sz w:val="20"/>
        </w:rPr>
        <w:t xml:space="preserve"> valde vai valdes pilnvarota persona, kurai var iesniegt sūdzības par izsoles rīkotāja darbībām.</w:t>
      </w:r>
    </w:p>
    <w:p w14:paraId="79FCEB09" w14:textId="77777777" w:rsidR="00E048AE" w:rsidRPr="00F6417A" w:rsidRDefault="00E048AE" w:rsidP="00F05C2D">
      <w:pPr>
        <w:jc w:val="both"/>
        <w:rPr>
          <w:sz w:val="20"/>
        </w:rPr>
      </w:pPr>
      <w:r w:rsidRPr="00F6417A">
        <w:rPr>
          <w:sz w:val="20"/>
        </w:rPr>
        <w:t>Izsoles rezultāti tiek apstiprināti viena mēneša laikā pēc 7.3.punktā minēto maksājumu nokārtošanas.</w:t>
      </w:r>
    </w:p>
    <w:p w14:paraId="76D1A716" w14:textId="77777777" w:rsidR="00E048AE" w:rsidRPr="00F6417A" w:rsidRDefault="00E048AE" w:rsidP="00363078">
      <w:pPr>
        <w:jc w:val="both"/>
        <w:rPr>
          <w:sz w:val="20"/>
        </w:rPr>
      </w:pPr>
    </w:p>
    <w:p w14:paraId="6403E9B5" w14:textId="77777777" w:rsidR="00E048AE" w:rsidRPr="00F6417A" w:rsidRDefault="00E048AE" w:rsidP="00363078">
      <w:pPr>
        <w:jc w:val="both"/>
        <w:rPr>
          <w:b/>
          <w:sz w:val="20"/>
        </w:rPr>
      </w:pPr>
      <w:r w:rsidRPr="00F6417A">
        <w:rPr>
          <w:b/>
          <w:sz w:val="20"/>
        </w:rPr>
        <w:t>6. Nenotikušās izsoles.</w:t>
      </w:r>
    </w:p>
    <w:p w14:paraId="0529A232" w14:textId="77777777" w:rsidR="00E048AE" w:rsidRPr="00F6417A" w:rsidRDefault="00E048AE" w:rsidP="00363078">
      <w:pPr>
        <w:jc w:val="both"/>
        <w:rPr>
          <w:sz w:val="20"/>
        </w:rPr>
      </w:pPr>
    </w:p>
    <w:p w14:paraId="293FF8AF" w14:textId="77777777" w:rsidR="00E048AE" w:rsidRPr="00F6417A" w:rsidRDefault="00E048AE" w:rsidP="007A3534">
      <w:pPr>
        <w:jc w:val="both"/>
        <w:rPr>
          <w:sz w:val="20"/>
        </w:rPr>
      </w:pPr>
      <w:r w:rsidRPr="00F6417A">
        <w:rPr>
          <w:sz w:val="20"/>
        </w:rPr>
        <w:t>6.1. Izsole uzskatāma par nenotikušu, ja:</w:t>
      </w:r>
    </w:p>
    <w:p w14:paraId="163424F9" w14:textId="77777777" w:rsidR="00E048AE" w:rsidRPr="00F6417A" w:rsidRDefault="00E048AE" w:rsidP="007A3534">
      <w:pPr>
        <w:numPr>
          <w:ilvl w:val="0"/>
          <w:numId w:val="1"/>
        </w:numPr>
        <w:jc w:val="both"/>
        <w:rPr>
          <w:sz w:val="20"/>
        </w:rPr>
      </w:pPr>
      <w:r w:rsidRPr="00F6417A">
        <w:rPr>
          <w:sz w:val="20"/>
        </w:rPr>
        <w:t>tiek noskaidrots, ka nepamatoti noraidīta kāda dalībnieka piedalīšanās izsolē;</w:t>
      </w:r>
    </w:p>
    <w:p w14:paraId="697B1E4D" w14:textId="77777777" w:rsidR="00E048AE" w:rsidRPr="00F6417A" w:rsidRDefault="00E048AE" w:rsidP="007A3534">
      <w:pPr>
        <w:numPr>
          <w:ilvl w:val="0"/>
          <w:numId w:val="1"/>
        </w:numPr>
        <w:jc w:val="both"/>
        <w:rPr>
          <w:sz w:val="20"/>
        </w:rPr>
      </w:pPr>
      <w:r w:rsidRPr="00F6417A">
        <w:rPr>
          <w:sz w:val="20"/>
        </w:rPr>
        <w:t>noteiktajā laikā nav pieteicies un reģistrējies neviens izsoles dalībnieks;</w:t>
      </w:r>
    </w:p>
    <w:p w14:paraId="33465281" w14:textId="77777777" w:rsidR="00E048AE" w:rsidRPr="00F6417A" w:rsidRDefault="00E048AE" w:rsidP="007A3534">
      <w:pPr>
        <w:numPr>
          <w:ilvl w:val="0"/>
          <w:numId w:val="1"/>
        </w:numPr>
        <w:jc w:val="both"/>
        <w:rPr>
          <w:sz w:val="20"/>
          <w:u w:val="single"/>
        </w:rPr>
      </w:pPr>
      <w:r w:rsidRPr="00F6417A">
        <w:rPr>
          <w:sz w:val="20"/>
        </w:rPr>
        <w:t>neviens no izsoles dalībniekiem nepārsola Objekta izsoles sākuma cenu</w:t>
      </w:r>
      <w:r w:rsidRPr="00F6417A">
        <w:rPr>
          <w:sz w:val="20"/>
          <w:u w:val="single"/>
        </w:rPr>
        <w:t>;</w:t>
      </w:r>
    </w:p>
    <w:p w14:paraId="2BD7F33C" w14:textId="77777777" w:rsidR="00E048AE" w:rsidRPr="00F6417A" w:rsidRDefault="00E048AE" w:rsidP="007A3534">
      <w:pPr>
        <w:numPr>
          <w:ilvl w:val="0"/>
          <w:numId w:val="1"/>
        </w:numPr>
        <w:jc w:val="both"/>
        <w:rPr>
          <w:sz w:val="20"/>
        </w:rPr>
      </w:pPr>
      <w:r w:rsidRPr="00F6417A">
        <w:rPr>
          <w:sz w:val="20"/>
        </w:rPr>
        <w:t>dalībnieku reģistrācija un izsole notiek citā vietā un laikā, nekā tika izziņots presē publicētajā informācijā, vai izsole tikusi izziņota, pārkāpjot šos noteikumus;</w:t>
      </w:r>
    </w:p>
    <w:p w14:paraId="169B0C82" w14:textId="77777777" w:rsidR="00E048AE" w:rsidRPr="00F6417A" w:rsidRDefault="00E048AE" w:rsidP="007A3534">
      <w:pPr>
        <w:numPr>
          <w:ilvl w:val="0"/>
          <w:numId w:val="1"/>
        </w:numPr>
        <w:jc w:val="both"/>
        <w:rPr>
          <w:sz w:val="20"/>
        </w:rPr>
      </w:pPr>
      <w:r w:rsidRPr="00F6417A">
        <w:rPr>
          <w:sz w:val="20"/>
        </w:rPr>
        <w:t>izsoles dalībnieks - Objekta nosolītājs vai 7.7.punktā minētajā gadījumā nākamais augstākās cenas nosolītājs - nav šajos noteikumos noteiktajā termiņā un apmērā samaksājis par nosolīto Objektu;</w:t>
      </w:r>
    </w:p>
    <w:p w14:paraId="553B842F" w14:textId="77777777" w:rsidR="00E048AE" w:rsidRPr="00F6417A" w:rsidRDefault="00E048AE" w:rsidP="007A3534">
      <w:pPr>
        <w:numPr>
          <w:ilvl w:val="0"/>
          <w:numId w:val="1"/>
        </w:numPr>
        <w:jc w:val="both"/>
        <w:rPr>
          <w:sz w:val="20"/>
        </w:rPr>
      </w:pPr>
      <w:r w:rsidRPr="00F6417A">
        <w:rPr>
          <w:sz w:val="20"/>
        </w:rPr>
        <w:t>Objekts pārdots pirms presē publicētajā informācijā  norādītā termiņa;</w:t>
      </w:r>
    </w:p>
    <w:p w14:paraId="674AD850" w14:textId="77777777" w:rsidR="00E048AE" w:rsidRPr="00F6417A" w:rsidRDefault="00E048AE" w:rsidP="007A3534">
      <w:pPr>
        <w:numPr>
          <w:ilvl w:val="0"/>
          <w:numId w:val="1"/>
        </w:numPr>
        <w:jc w:val="both"/>
        <w:rPr>
          <w:sz w:val="20"/>
        </w:rPr>
      </w:pPr>
      <w:r w:rsidRPr="00F6417A">
        <w:rPr>
          <w:sz w:val="20"/>
        </w:rPr>
        <w:t xml:space="preserve">Objekta nosolītājs atsakās parakstīt pirkuma </w:t>
      </w:r>
      <w:smartTag w:uri="schemas-tilde-lv/tildestengine" w:element="veidnes">
        <w:smartTagPr>
          <w:attr w:name="text" w:val="līgumu"/>
          <w:attr w:name="id" w:val="-1"/>
          <w:attr w:name="baseform" w:val="līgum|s"/>
        </w:smartTagPr>
        <w:r w:rsidRPr="00F6417A">
          <w:rPr>
            <w:sz w:val="20"/>
          </w:rPr>
          <w:t>līgumu</w:t>
        </w:r>
      </w:smartTag>
      <w:r w:rsidRPr="00F6417A">
        <w:rPr>
          <w:sz w:val="20"/>
        </w:rPr>
        <w:t>, kurš sastādīts atbilstoši šiem noteikumiem.</w:t>
      </w:r>
    </w:p>
    <w:p w14:paraId="3D595BB7" w14:textId="77777777" w:rsidR="00E048AE" w:rsidRPr="00F6417A" w:rsidRDefault="00E048AE" w:rsidP="007A3534">
      <w:pPr>
        <w:jc w:val="both"/>
        <w:rPr>
          <w:sz w:val="20"/>
        </w:rPr>
      </w:pPr>
      <w:r w:rsidRPr="00F6417A">
        <w:rPr>
          <w:sz w:val="20"/>
        </w:rPr>
        <w:t xml:space="preserve">6.2. </w:t>
      </w:r>
      <w:smartTag w:uri="schemas-tilde-lv/tildestengine" w:element="veidnes">
        <w:smartTagPr>
          <w:attr w:name="text" w:val="lēmumu"/>
          <w:attr w:name="id" w:val="-1"/>
          <w:attr w:name="baseform" w:val="lēmum|s"/>
        </w:smartTagPr>
        <w:r w:rsidRPr="00F6417A">
          <w:rPr>
            <w:sz w:val="20"/>
          </w:rPr>
          <w:t>Lēmumu</w:t>
        </w:r>
      </w:smartTag>
      <w:r w:rsidRPr="00F6417A">
        <w:rPr>
          <w:sz w:val="20"/>
        </w:rPr>
        <w:t xml:space="preserve"> par izsoles atzīšanu par nenotikušu pieņem Izsoles komisija.</w:t>
      </w:r>
    </w:p>
    <w:p w14:paraId="28204F7A" w14:textId="77777777" w:rsidR="00E048AE" w:rsidRPr="00F6417A" w:rsidRDefault="00E048AE" w:rsidP="00B52511">
      <w:pPr>
        <w:jc w:val="both"/>
        <w:rPr>
          <w:sz w:val="20"/>
        </w:rPr>
      </w:pPr>
    </w:p>
    <w:p w14:paraId="7A95C68C" w14:textId="77777777" w:rsidR="00E048AE" w:rsidRPr="00F6417A" w:rsidRDefault="00E048AE" w:rsidP="00B52511">
      <w:pPr>
        <w:jc w:val="both"/>
        <w:rPr>
          <w:b/>
          <w:sz w:val="20"/>
        </w:rPr>
      </w:pPr>
      <w:r w:rsidRPr="00F6417A">
        <w:rPr>
          <w:b/>
          <w:sz w:val="20"/>
        </w:rPr>
        <w:t>7. Norēķini par nosolīto Objektu, maksāšanas līdzekļi un kārtība.</w:t>
      </w:r>
    </w:p>
    <w:p w14:paraId="5EEED0C9" w14:textId="77777777" w:rsidR="00E048AE" w:rsidRPr="00F6417A" w:rsidRDefault="00E048AE" w:rsidP="00B52511">
      <w:pPr>
        <w:jc w:val="both"/>
        <w:rPr>
          <w:sz w:val="20"/>
        </w:rPr>
      </w:pPr>
      <w:r w:rsidRPr="00F6417A">
        <w:rPr>
          <w:sz w:val="20"/>
        </w:rPr>
        <w:t xml:space="preserve">7.1. Izsoles dalībnieks, kas atzīts par Objekta nosolītāju, personīgi vai ar pilnvarotās personas starpniecību 3 (trīs) darba dienu laikā saņem izziņu norēķinam par izsolē iegūto Objektu. Izsniegtā izziņa ir derīga līdz pirkuma līguma noslēgšanai. </w:t>
      </w:r>
    </w:p>
    <w:p w14:paraId="0ACC8677" w14:textId="77777777" w:rsidR="00E048AE" w:rsidRPr="00F6417A" w:rsidRDefault="00E048AE" w:rsidP="00B52511">
      <w:pPr>
        <w:jc w:val="both"/>
        <w:rPr>
          <w:sz w:val="20"/>
        </w:rPr>
      </w:pPr>
    </w:p>
    <w:p w14:paraId="634F35BB" w14:textId="77777777" w:rsidR="00E048AE" w:rsidRPr="00F6417A" w:rsidRDefault="00E048AE" w:rsidP="00B52511">
      <w:pPr>
        <w:pStyle w:val="BodyText3"/>
        <w:spacing w:after="0"/>
        <w:jc w:val="both"/>
        <w:rPr>
          <w:sz w:val="20"/>
          <w:szCs w:val="20"/>
        </w:rPr>
      </w:pPr>
      <w:r w:rsidRPr="00F6417A">
        <w:rPr>
          <w:sz w:val="20"/>
          <w:szCs w:val="20"/>
        </w:rPr>
        <w:t xml:space="preserve">7.2. Maksājumus par nosolīto Objektu 100 procentu apmērā pircējs veic euro. </w:t>
      </w:r>
    </w:p>
    <w:p w14:paraId="70CD311B" w14:textId="77777777" w:rsidR="00E048AE" w:rsidRPr="00F6417A" w:rsidRDefault="00E048AE" w:rsidP="00B52511">
      <w:pPr>
        <w:pStyle w:val="BodyText3"/>
        <w:spacing w:after="0"/>
        <w:jc w:val="both"/>
        <w:rPr>
          <w:iCs/>
          <w:sz w:val="20"/>
          <w:szCs w:val="20"/>
        </w:rPr>
      </w:pPr>
    </w:p>
    <w:p w14:paraId="0AE1C169" w14:textId="77777777" w:rsidR="00E048AE" w:rsidRPr="00F6417A" w:rsidRDefault="00E048AE" w:rsidP="00B52511">
      <w:pPr>
        <w:jc w:val="both"/>
        <w:rPr>
          <w:sz w:val="20"/>
        </w:rPr>
      </w:pPr>
      <w:r w:rsidRPr="00F6417A">
        <w:rPr>
          <w:sz w:val="20"/>
        </w:rPr>
        <w:t>7.3. Izsoles dalībniekam, kurš nosolījis augstāko cenu, par Objektu jānorēķinās sekojošā kārtībā:</w:t>
      </w:r>
    </w:p>
    <w:p w14:paraId="11C5A281" w14:textId="77777777" w:rsidR="00E048AE" w:rsidRPr="00F6417A" w:rsidRDefault="00E048AE" w:rsidP="00B52511">
      <w:pPr>
        <w:jc w:val="both"/>
        <w:rPr>
          <w:sz w:val="20"/>
        </w:rPr>
      </w:pPr>
      <w:r w:rsidRPr="00F6417A">
        <w:rPr>
          <w:sz w:val="20"/>
        </w:rPr>
        <w:t>7.3.1. Nodrošinājums jāsamaksā līdz izsoles dalībnieka reģistrācijas brīdim;</w:t>
      </w:r>
    </w:p>
    <w:p w14:paraId="65F7DBAB" w14:textId="77777777" w:rsidR="00E048AE" w:rsidRPr="00F6417A" w:rsidRDefault="00E048AE" w:rsidP="00B52511">
      <w:pPr>
        <w:jc w:val="both"/>
        <w:rPr>
          <w:sz w:val="20"/>
        </w:rPr>
      </w:pPr>
      <w:r w:rsidRPr="00F6417A">
        <w:rPr>
          <w:sz w:val="20"/>
        </w:rPr>
        <w:t>7.3.2. Atlikušie maksājumi par Objektu jāveic divu nedēļu laikā pēc šo noteikumu 7.1.punktā minētās izziņas saņemšanas vai, ja Objekta nosolītājs vēlas iegādāties Objektu izmantojot bankas aizdevumu, tas ir jānorāda pieteikumā uz izsoli, un divu nedēļu laikā ir jānoslēdz pirkuma līgums (forma KVS F 363).</w:t>
      </w:r>
    </w:p>
    <w:p w14:paraId="70B320C9" w14:textId="77777777" w:rsidR="00E048AE" w:rsidRPr="00F6417A" w:rsidRDefault="00E048AE" w:rsidP="00B52511">
      <w:pPr>
        <w:jc w:val="both"/>
        <w:rPr>
          <w:sz w:val="20"/>
        </w:rPr>
      </w:pPr>
    </w:p>
    <w:p w14:paraId="22FDADEA" w14:textId="77777777" w:rsidR="00E048AE" w:rsidRPr="00F6417A" w:rsidRDefault="00E048AE" w:rsidP="00B52511">
      <w:pPr>
        <w:jc w:val="both"/>
        <w:rPr>
          <w:sz w:val="20"/>
        </w:rPr>
      </w:pPr>
      <w:r w:rsidRPr="00F6417A">
        <w:rPr>
          <w:sz w:val="20"/>
        </w:rPr>
        <w:t xml:space="preserve">7.4. Ja Objekta nosolītājs divu nedēļu laikā veicis pilnu pirkuma maksas samaksu par Objektu, Valsts akciju sabiedrība “Valsts nekustamie īpašumi” ar nosolītāju noslēdz pirkuma līgumu (forma KVS F 155). </w:t>
      </w:r>
    </w:p>
    <w:p w14:paraId="7905BD40" w14:textId="77777777" w:rsidR="00E048AE" w:rsidRPr="00F6417A" w:rsidRDefault="00E048AE" w:rsidP="00B52511">
      <w:pPr>
        <w:jc w:val="both"/>
        <w:rPr>
          <w:sz w:val="20"/>
        </w:rPr>
      </w:pPr>
    </w:p>
    <w:p w14:paraId="6C3A38E2" w14:textId="77777777" w:rsidR="00E048AE" w:rsidRPr="00F6417A" w:rsidRDefault="00E048AE" w:rsidP="00B52511">
      <w:pPr>
        <w:jc w:val="both"/>
        <w:rPr>
          <w:sz w:val="20"/>
        </w:rPr>
      </w:pPr>
      <w:r w:rsidRPr="00F6417A">
        <w:rPr>
          <w:sz w:val="20"/>
        </w:rPr>
        <w:t xml:space="preserve">7.5. Visi norēķini tiek veikti ar pārskaitījumu uz valsts akciju sabiedrības “Valsts nekustamie īpašumi” bankas kontu - AS “SEB Banka” Rīdzenes filiāles kontā nr. LV54UNLA0055004990844 ar atzīmi “Nekustamā īpašuma </w:t>
      </w:r>
      <w:r w:rsidRPr="00F6417A">
        <w:rPr>
          <w:noProof/>
          <w:sz w:val="20"/>
        </w:rPr>
        <w:t>"Radiostacijas mežs", Stopiņu pagastā, Ropažu novadā</w:t>
      </w:r>
      <w:r w:rsidRPr="00F6417A">
        <w:rPr>
          <w:sz w:val="20"/>
        </w:rPr>
        <w:t>, izsole”.</w:t>
      </w:r>
    </w:p>
    <w:p w14:paraId="10A52107" w14:textId="77777777" w:rsidR="00E048AE" w:rsidRPr="00F6417A" w:rsidRDefault="00E048AE" w:rsidP="00B52511">
      <w:pPr>
        <w:jc w:val="both"/>
        <w:rPr>
          <w:sz w:val="20"/>
        </w:rPr>
      </w:pPr>
    </w:p>
    <w:p w14:paraId="29F0C4D0" w14:textId="77777777" w:rsidR="00E048AE" w:rsidRPr="00F6417A" w:rsidRDefault="00E048AE" w:rsidP="00B52511">
      <w:pPr>
        <w:jc w:val="both"/>
        <w:rPr>
          <w:sz w:val="20"/>
        </w:rPr>
      </w:pPr>
      <w:r w:rsidRPr="00F6417A">
        <w:rPr>
          <w:sz w:val="20"/>
        </w:rPr>
        <w:t xml:space="preserve">7.6. Ja Objekta nosolītājs divu nedēļu laikā nav norēķinājies par Objektu vai nav noslēdzis pirkuma līgumu šajā sadaļā minētajā kārtībā, viņš zaudē tiesības iegūt īpašumā nosolīto Objektu. Nodrošinājums attiecīgajam dalībniekam netiek atmaksāts. </w:t>
      </w:r>
    </w:p>
    <w:p w14:paraId="14BB2D0B" w14:textId="77777777" w:rsidR="00E048AE" w:rsidRPr="00F6417A" w:rsidRDefault="00E048AE" w:rsidP="00B52511">
      <w:pPr>
        <w:jc w:val="both"/>
        <w:rPr>
          <w:sz w:val="20"/>
        </w:rPr>
      </w:pPr>
    </w:p>
    <w:p w14:paraId="6BBBAB6D" w14:textId="77777777" w:rsidR="00E048AE" w:rsidRPr="00F6417A" w:rsidRDefault="00E048AE" w:rsidP="00453924">
      <w:pPr>
        <w:jc w:val="both"/>
        <w:rPr>
          <w:sz w:val="20"/>
        </w:rPr>
      </w:pPr>
      <w:r w:rsidRPr="00F6417A">
        <w:rPr>
          <w:sz w:val="20"/>
        </w:rPr>
        <w:t>7.7. Ja Objekta nosolītājs noteiktajā laikā nav samaksājis nosolīto cenu vai nav noslēdzis pirkuma līgumu šajā sadaļā minētajā kārtībā, par to informē pircēju, kurš nosolījis nākamo augstāko cenu, un šim izsoles dalībniekam ir tiesības divu nedēļu laikā no paziņojuma saņemšanas dienas paziņot izsoles rīkotājam par Objekta pirkšanu par paša nosolīto augstāko cenu. Vienlaicīgi ar paziņojuma iesniegšanu par Objekta pirkšanu ir jāveic pilns norēķins par Objektu. Gadījumā, ja šis izsoles dalībnieks vēlas iegādāties Objektu izmantojot bankas aizdevumu, tad divu nedēļu laikā no paziņojuma saņemšanas dienas jāpaziņo par Objekta iegādi izmantojot bankas aizdevumu, jāiemaksā 10% no nosolītās cenas un mēneša laikā no paziņojuma saņemšanas dienas jānoslēdz pirkuma līgums (forma KVS F 363).</w:t>
      </w:r>
    </w:p>
    <w:p w14:paraId="19AC69CA" w14:textId="77777777" w:rsidR="00E048AE" w:rsidRPr="00F6417A" w:rsidRDefault="00E048AE" w:rsidP="00B52511">
      <w:pPr>
        <w:jc w:val="both"/>
        <w:rPr>
          <w:sz w:val="20"/>
        </w:rPr>
      </w:pPr>
    </w:p>
    <w:p w14:paraId="06632129" w14:textId="77777777" w:rsidR="00E048AE" w:rsidRPr="00F6417A" w:rsidRDefault="00E048AE" w:rsidP="00B52511">
      <w:pPr>
        <w:jc w:val="both"/>
        <w:rPr>
          <w:sz w:val="20"/>
        </w:rPr>
      </w:pPr>
      <w:r w:rsidRPr="00F6417A">
        <w:rPr>
          <w:sz w:val="20"/>
        </w:rPr>
        <w:t>7.8. Gadījumi, kuros iespējama maksājuma termiņu pagarināšana.</w:t>
      </w:r>
    </w:p>
    <w:p w14:paraId="23FBCCE8" w14:textId="00BA7378" w:rsidR="00E048AE" w:rsidRPr="00F6417A" w:rsidRDefault="00FF710F" w:rsidP="00B52511">
      <w:pPr>
        <w:jc w:val="both"/>
        <w:rPr>
          <w:sz w:val="20"/>
        </w:rPr>
      </w:pPr>
      <w:r w:rsidRPr="00F6417A">
        <w:rPr>
          <w:sz w:val="20"/>
        </w:rPr>
        <w:t>Nav paredzēti.</w:t>
      </w:r>
    </w:p>
    <w:p w14:paraId="0DF09DCD" w14:textId="77777777" w:rsidR="00E048AE" w:rsidRPr="00F6417A" w:rsidRDefault="00E048AE" w:rsidP="00B52511">
      <w:pPr>
        <w:jc w:val="both"/>
        <w:sectPr w:rsidR="00E048AE" w:rsidRPr="00F6417A" w:rsidSect="00E048AE">
          <w:headerReference w:type="even" r:id="rId10"/>
          <w:headerReference w:type="default" r:id="rId11"/>
          <w:pgSz w:w="11907" w:h="16840"/>
          <w:pgMar w:top="1361" w:right="907" w:bottom="794" w:left="1588" w:header="720" w:footer="720" w:gutter="0"/>
          <w:pgNumType w:start="1" w:chapStyle="2"/>
          <w:cols w:space="720"/>
          <w:titlePg/>
        </w:sectPr>
      </w:pPr>
    </w:p>
    <w:p w14:paraId="62E279D1" w14:textId="77777777" w:rsidR="00E048AE" w:rsidRPr="00F6417A" w:rsidRDefault="00E048AE" w:rsidP="00B52511">
      <w:pPr>
        <w:jc w:val="both"/>
      </w:pPr>
    </w:p>
    <w:sectPr w:rsidR="00E048AE" w:rsidRPr="00F6417A" w:rsidSect="00E048AE">
      <w:headerReference w:type="even" r:id="rId12"/>
      <w:headerReference w:type="default" r:id="rId13"/>
      <w:type w:val="continuous"/>
      <w:pgSz w:w="11907" w:h="16840"/>
      <w:pgMar w:top="1361" w:right="907" w:bottom="794" w:left="1588" w:header="720" w:footer="720" w:gutter="0"/>
      <w:pgNumType w:chapStyle="2"/>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7DA62A" w14:textId="77777777" w:rsidR="008F6668" w:rsidRDefault="008F6668">
      <w:r>
        <w:separator/>
      </w:r>
    </w:p>
  </w:endnote>
  <w:endnote w:type="continuationSeparator" w:id="0">
    <w:p w14:paraId="3036A68E" w14:textId="77777777" w:rsidR="008F6668" w:rsidRDefault="008F66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728345" w14:textId="77777777" w:rsidR="008F6668" w:rsidRDefault="008F6668">
      <w:r>
        <w:separator/>
      </w:r>
    </w:p>
  </w:footnote>
  <w:footnote w:type="continuationSeparator" w:id="0">
    <w:p w14:paraId="1AC050FF" w14:textId="77777777" w:rsidR="008F6668" w:rsidRDefault="008F66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1FEECB" w14:textId="77777777" w:rsidR="00E048AE" w:rsidRDefault="00E048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2C18C94C" w14:textId="77777777" w:rsidR="00E048AE" w:rsidRDefault="00E048A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FD45A3" w14:textId="77777777" w:rsidR="00E048AE" w:rsidRDefault="00E048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05656AA4" w14:textId="77777777" w:rsidR="00E048AE" w:rsidRDefault="00E048AE">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147A9F" w14:textId="77777777" w:rsidR="00E048AE" w:rsidRDefault="00E048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14:paraId="79B1000C" w14:textId="77777777" w:rsidR="00E048AE" w:rsidRDefault="00E048AE">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A0E6A21" w14:textId="77777777" w:rsidR="00E048AE" w:rsidRDefault="00E048A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2</w:t>
    </w:r>
    <w:r>
      <w:rPr>
        <w:rStyle w:val="PageNumber"/>
      </w:rPr>
      <w:fldChar w:fldCharType="end"/>
    </w:r>
  </w:p>
  <w:p w14:paraId="760A6AD2" w14:textId="77777777" w:rsidR="00E048AE" w:rsidRDefault="00E04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1">
    <w:nsid w:val="FFFFFFFE"/>
    <w:multiLevelType w:val="singleLevel"/>
    <w:tmpl w:val="FFFFFFFF"/>
    <w:lvl w:ilvl="0">
      <w:numFmt w:val="decimal"/>
      <w:lvlText w:val="*"/>
      <w:lvlJc w:val="left"/>
    </w:lvl>
  </w:abstractNum>
  <w:abstractNum w:abstractNumId="1" w15:restartNumberingAfterBreak="1">
    <w:nsid w:val="15B57505"/>
    <w:multiLevelType w:val="singleLevel"/>
    <w:tmpl w:val="FFE82894"/>
    <w:lvl w:ilvl="0">
      <w:start w:val="1"/>
      <w:numFmt w:val="decimal"/>
      <w:lvlText w:val="%1)"/>
      <w:legacy w:legacy="1" w:legacySpace="0" w:legacyIndent="283"/>
      <w:lvlJc w:val="left"/>
      <w:pPr>
        <w:ind w:left="851" w:hanging="283"/>
      </w:pPr>
    </w:lvl>
  </w:abstractNum>
  <w:abstractNum w:abstractNumId="2" w15:restartNumberingAfterBreak="1">
    <w:nsid w:val="217A75DD"/>
    <w:multiLevelType w:val="singleLevel"/>
    <w:tmpl w:val="D2DCD386"/>
    <w:lvl w:ilvl="0">
      <w:start w:val="1"/>
      <w:numFmt w:val="decimal"/>
      <w:lvlText w:val="%1)"/>
      <w:legacy w:legacy="1" w:legacySpace="0" w:legacyIndent="283"/>
      <w:lvlJc w:val="left"/>
      <w:pPr>
        <w:ind w:left="851" w:hanging="283"/>
      </w:pPr>
    </w:lvl>
  </w:abstractNum>
  <w:abstractNum w:abstractNumId="3" w15:restartNumberingAfterBreak="0">
    <w:nsid w:val="231A5046"/>
    <w:multiLevelType w:val="hybridMultilevel"/>
    <w:tmpl w:val="F5D800A0"/>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 w15:restartNumberingAfterBreak="1">
    <w:nsid w:val="5F440BC3"/>
    <w:multiLevelType w:val="singleLevel"/>
    <w:tmpl w:val="FFFFFFFF"/>
    <w:lvl w:ilvl="0">
      <w:numFmt w:val="decimal"/>
      <w:lvlText w:val="*"/>
      <w:lvlJc w:val="left"/>
    </w:lvl>
  </w:abstractNum>
  <w:abstractNum w:abstractNumId="5" w15:restartNumberingAfterBreak="1">
    <w:nsid w:val="6266220A"/>
    <w:multiLevelType w:val="hybridMultilevel"/>
    <w:tmpl w:val="FEBC2AE8"/>
    <w:lvl w:ilvl="0" w:tplc="04260011">
      <w:start w:val="1"/>
      <w:numFmt w:val="decimal"/>
      <w:lvlText w:val="%1)"/>
      <w:lvlJc w:val="left"/>
      <w:pPr>
        <w:tabs>
          <w:tab w:val="num" w:pos="720"/>
        </w:tabs>
        <w:ind w:left="720" w:hanging="360"/>
      </w:pPr>
    </w:lvl>
    <w:lvl w:ilvl="1" w:tplc="04260019" w:tentative="1">
      <w:start w:val="1"/>
      <w:numFmt w:val="lowerLetter"/>
      <w:lvlText w:val="%2."/>
      <w:lvlJc w:val="left"/>
      <w:pPr>
        <w:tabs>
          <w:tab w:val="num" w:pos="1440"/>
        </w:tabs>
        <w:ind w:left="1440" w:hanging="360"/>
      </w:pPr>
    </w:lvl>
    <w:lvl w:ilvl="2" w:tplc="0426001B" w:tentative="1">
      <w:start w:val="1"/>
      <w:numFmt w:val="lowerRoman"/>
      <w:lvlText w:val="%3."/>
      <w:lvlJc w:val="right"/>
      <w:pPr>
        <w:tabs>
          <w:tab w:val="num" w:pos="2160"/>
        </w:tabs>
        <w:ind w:left="2160" w:hanging="180"/>
      </w:pPr>
    </w:lvl>
    <w:lvl w:ilvl="3" w:tplc="0426000F" w:tentative="1">
      <w:start w:val="1"/>
      <w:numFmt w:val="decimal"/>
      <w:lvlText w:val="%4."/>
      <w:lvlJc w:val="left"/>
      <w:pPr>
        <w:tabs>
          <w:tab w:val="num" w:pos="2880"/>
        </w:tabs>
        <w:ind w:left="2880" w:hanging="360"/>
      </w:pPr>
    </w:lvl>
    <w:lvl w:ilvl="4" w:tplc="04260019" w:tentative="1">
      <w:start w:val="1"/>
      <w:numFmt w:val="lowerLetter"/>
      <w:lvlText w:val="%5."/>
      <w:lvlJc w:val="left"/>
      <w:pPr>
        <w:tabs>
          <w:tab w:val="num" w:pos="3600"/>
        </w:tabs>
        <w:ind w:left="3600" w:hanging="360"/>
      </w:pPr>
    </w:lvl>
    <w:lvl w:ilvl="5" w:tplc="0426001B" w:tentative="1">
      <w:start w:val="1"/>
      <w:numFmt w:val="lowerRoman"/>
      <w:lvlText w:val="%6."/>
      <w:lvlJc w:val="right"/>
      <w:pPr>
        <w:tabs>
          <w:tab w:val="num" w:pos="4320"/>
        </w:tabs>
        <w:ind w:left="4320" w:hanging="180"/>
      </w:pPr>
    </w:lvl>
    <w:lvl w:ilvl="6" w:tplc="0426000F" w:tentative="1">
      <w:start w:val="1"/>
      <w:numFmt w:val="decimal"/>
      <w:lvlText w:val="%7."/>
      <w:lvlJc w:val="left"/>
      <w:pPr>
        <w:tabs>
          <w:tab w:val="num" w:pos="5040"/>
        </w:tabs>
        <w:ind w:left="5040" w:hanging="360"/>
      </w:pPr>
    </w:lvl>
    <w:lvl w:ilvl="7" w:tplc="04260019" w:tentative="1">
      <w:start w:val="1"/>
      <w:numFmt w:val="lowerLetter"/>
      <w:lvlText w:val="%8."/>
      <w:lvlJc w:val="left"/>
      <w:pPr>
        <w:tabs>
          <w:tab w:val="num" w:pos="5760"/>
        </w:tabs>
        <w:ind w:left="5760" w:hanging="360"/>
      </w:pPr>
    </w:lvl>
    <w:lvl w:ilvl="8" w:tplc="0426001B" w:tentative="1">
      <w:start w:val="1"/>
      <w:numFmt w:val="lowerRoman"/>
      <w:lvlText w:val="%9."/>
      <w:lvlJc w:val="right"/>
      <w:pPr>
        <w:tabs>
          <w:tab w:val="num" w:pos="6480"/>
        </w:tabs>
        <w:ind w:left="6480" w:hanging="180"/>
      </w:pPr>
    </w:lvl>
  </w:abstractNum>
  <w:abstractNum w:abstractNumId="6" w15:restartNumberingAfterBreak="1">
    <w:nsid w:val="71495315"/>
    <w:multiLevelType w:val="hybridMultilevel"/>
    <w:tmpl w:val="1CE617D2"/>
    <w:lvl w:ilvl="0" w:tplc="04260001">
      <w:start w:val="1"/>
      <w:numFmt w:val="bullet"/>
      <w:lvlText w:val=""/>
      <w:lvlJc w:val="left"/>
      <w:pPr>
        <w:ind w:left="360" w:hanging="360"/>
      </w:pPr>
      <w:rPr>
        <w:rFonts w:ascii="Symbol" w:hAnsi="Symbol" w:hint="default"/>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num w:numId="1" w16cid:durableId="2124614382">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2" w16cid:durableId="372730501">
    <w:abstractNumId w:val="2"/>
  </w:num>
  <w:num w:numId="3" w16cid:durableId="1531147087">
    <w:abstractNumId w:val="1"/>
  </w:num>
  <w:num w:numId="4" w16cid:durableId="121197202">
    <w:abstractNumId w:val="0"/>
    <w:lvlOverride w:ilvl="0">
      <w:lvl w:ilvl="0">
        <w:start w:val="1"/>
        <w:numFmt w:val="bullet"/>
        <w:lvlText w:val=""/>
        <w:legacy w:legacy="1" w:legacySpace="0" w:legacyIndent="283"/>
        <w:lvlJc w:val="left"/>
        <w:pPr>
          <w:ind w:left="851" w:hanging="283"/>
        </w:pPr>
        <w:rPr>
          <w:rFonts w:ascii="Symbol" w:hAnsi="Symbol" w:hint="default"/>
        </w:rPr>
      </w:lvl>
    </w:lvlOverride>
  </w:num>
  <w:num w:numId="5" w16cid:durableId="601376844">
    <w:abstractNumId w:val="5"/>
  </w:num>
  <w:num w:numId="6" w16cid:durableId="1767457528">
    <w:abstractNumId w:val="4"/>
  </w:num>
  <w:num w:numId="7" w16cid:durableId="566965133">
    <w:abstractNumId w:val="6"/>
  </w:num>
  <w:num w:numId="8" w16cid:durableId="98018706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6877"/>
    <w:rsid w:val="0000236C"/>
    <w:rsid w:val="00002433"/>
    <w:rsid w:val="00007F3B"/>
    <w:rsid w:val="00010E7F"/>
    <w:rsid w:val="00016581"/>
    <w:rsid w:val="00020AC7"/>
    <w:rsid w:val="00022180"/>
    <w:rsid w:val="0002484D"/>
    <w:rsid w:val="00025078"/>
    <w:rsid w:val="00034544"/>
    <w:rsid w:val="00034BF8"/>
    <w:rsid w:val="0004058C"/>
    <w:rsid w:val="000427BC"/>
    <w:rsid w:val="000540AE"/>
    <w:rsid w:val="000576A3"/>
    <w:rsid w:val="00057D8B"/>
    <w:rsid w:val="00060F2E"/>
    <w:rsid w:val="00065768"/>
    <w:rsid w:val="00067087"/>
    <w:rsid w:val="0006765E"/>
    <w:rsid w:val="00070CD7"/>
    <w:rsid w:val="0007393E"/>
    <w:rsid w:val="000954B0"/>
    <w:rsid w:val="00095EDE"/>
    <w:rsid w:val="000965D1"/>
    <w:rsid w:val="00097402"/>
    <w:rsid w:val="000A08E0"/>
    <w:rsid w:val="000A10DD"/>
    <w:rsid w:val="000A153A"/>
    <w:rsid w:val="000A2041"/>
    <w:rsid w:val="000B1DE2"/>
    <w:rsid w:val="000B3312"/>
    <w:rsid w:val="000B413D"/>
    <w:rsid w:val="000B58DB"/>
    <w:rsid w:val="000C2A52"/>
    <w:rsid w:val="000C3F5F"/>
    <w:rsid w:val="000D03DB"/>
    <w:rsid w:val="000D07A4"/>
    <w:rsid w:val="000D188A"/>
    <w:rsid w:val="000D7727"/>
    <w:rsid w:val="000E1BB1"/>
    <w:rsid w:val="000E2362"/>
    <w:rsid w:val="000E361B"/>
    <w:rsid w:val="000E3CBA"/>
    <w:rsid w:val="000F1373"/>
    <w:rsid w:val="000F52FB"/>
    <w:rsid w:val="001025E1"/>
    <w:rsid w:val="00102E68"/>
    <w:rsid w:val="0010626F"/>
    <w:rsid w:val="00114D02"/>
    <w:rsid w:val="0011758A"/>
    <w:rsid w:val="00125ACC"/>
    <w:rsid w:val="00126EA9"/>
    <w:rsid w:val="00127238"/>
    <w:rsid w:val="001307F1"/>
    <w:rsid w:val="001334C9"/>
    <w:rsid w:val="00134A1B"/>
    <w:rsid w:val="0013611E"/>
    <w:rsid w:val="00136CBF"/>
    <w:rsid w:val="001376A1"/>
    <w:rsid w:val="00141424"/>
    <w:rsid w:val="00141589"/>
    <w:rsid w:val="00142AB6"/>
    <w:rsid w:val="00152B08"/>
    <w:rsid w:val="001618D0"/>
    <w:rsid w:val="00161FFB"/>
    <w:rsid w:val="00164814"/>
    <w:rsid w:val="001651FF"/>
    <w:rsid w:val="001737C4"/>
    <w:rsid w:val="00175124"/>
    <w:rsid w:val="00175636"/>
    <w:rsid w:val="00177D2B"/>
    <w:rsid w:val="001911B9"/>
    <w:rsid w:val="00192253"/>
    <w:rsid w:val="0019505F"/>
    <w:rsid w:val="001955C1"/>
    <w:rsid w:val="001A25F0"/>
    <w:rsid w:val="001A6595"/>
    <w:rsid w:val="001A759C"/>
    <w:rsid w:val="001B583B"/>
    <w:rsid w:val="001B64E9"/>
    <w:rsid w:val="001B7583"/>
    <w:rsid w:val="001B7EE3"/>
    <w:rsid w:val="001C3C8A"/>
    <w:rsid w:val="001C3CF6"/>
    <w:rsid w:val="001C4F50"/>
    <w:rsid w:val="001C73D8"/>
    <w:rsid w:val="001C7B6B"/>
    <w:rsid w:val="001D0DF5"/>
    <w:rsid w:val="001D3122"/>
    <w:rsid w:val="001D343C"/>
    <w:rsid w:val="001D492D"/>
    <w:rsid w:val="001D64EF"/>
    <w:rsid w:val="001E2110"/>
    <w:rsid w:val="001F0EC7"/>
    <w:rsid w:val="0021169D"/>
    <w:rsid w:val="00216E2B"/>
    <w:rsid w:val="002237B0"/>
    <w:rsid w:val="002307FC"/>
    <w:rsid w:val="00233B10"/>
    <w:rsid w:val="002349E3"/>
    <w:rsid w:val="00234FD1"/>
    <w:rsid w:val="002350E6"/>
    <w:rsid w:val="002369FE"/>
    <w:rsid w:val="00237157"/>
    <w:rsid w:val="00237F4D"/>
    <w:rsid w:val="002431D3"/>
    <w:rsid w:val="00257BF1"/>
    <w:rsid w:val="00257C6E"/>
    <w:rsid w:val="002622C0"/>
    <w:rsid w:val="002656AB"/>
    <w:rsid w:val="00267D53"/>
    <w:rsid w:val="00275CF2"/>
    <w:rsid w:val="002815B8"/>
    <w:rsid w:val="00281D10"/>
    <w:rsid w:val="0028613F"/>
    <w:rsid w:val="002A644D"/>
    <w:rsid w:val="002A6B73"/>
    <w:rsid w:val="002A781F"/>
    <w:rsid w:val="002C5111"/>
    <w:rsid w:val="002C6B8A"/>
    <w:rsid w:val="002D4C5D"/>
    <w:rsid w:val="002D54AC"/>
    <w:rsid w:val="002D582F"/>
    <w:rsid w:val="002D6924"/>
    <w:rsid w:val="002E0A3A"/>
    <w:rsid w:val="002E3803"/>
    <w:rsid w:val="002E4B3F"/>
    <w:rsid w:val="002F6456"/>
    <w:rsid w:val="00300397"/>
    <w:rsid w:val="003115AA"/>
    <w:rsid w:val="00312FB0"/>
    <w:rsid w:val="00324153"/>
    <w:rsid w:val="00331EB4"/>
    <w:rsid w:val="00335396"/>
    <w:rsid w:val="00342CD4"/>
    <w:rsid w:val="00342F64"/>
    <w:rsid w:val="003456B5"/>
    <w:rsid w:val="00351A02"/>
    <w:rsid w:val="00354838"/>
    <w:rsid w:val="00355E88"/>
    <w:rsid w:val="00356A94"/>
    <w:rsid w:val="00357B5D"/>
    <w:rsid w:val="003616F8"/>
    <w:rsid w:val="00363078"/>
    <w:rsid w:val="003639F3"/>
    <w:rsid w:val="00371B7A"/>
    <w:rsid w:val="00372A9C"/>
    <w:rsid w:val="00372DB2"/>
    <w:rsid w:val="00376987"/>
    <w:rsid w:val="003812FA"/>
    <w:rsid w:val="00383509"/>
    <w:rsid w:val="003836DF"/>
    <w:rsid w:val="003960FD"/>
    <w:rsid w:val="00396C9F"/>
    <w:rsid w:val="003B3A71"/>
    <w:rsid w:val="003B6817"/>
    <w:rsid w:val="003B722D"/>
    <w:rsid w:val="003B7CB2"/>
    <w:rsid w:val="003E4CF6"/>
    <w:rsid w:val="003E5EE1"/>
    <w:rsid w:val="003E6FD0"/>
    <w:rsid w:val="003F4947"/>
    <w:rsid w:val="0040121F"/>
    <w:rsid w:val="00402654"/>
    <w:rsid w:val="00402DBC"/>
    <w:rsid w:val="00411B11"/>
    <w:rsid w:val="00412E42"/>
    <w:rsid w:val="00413799"/>
    <w:rsid w:val="00414318"/>
    <w:rsid w:val="00414CC1"/>
    <w:rsid w:val="004376DB"/>
    <w:rsid w:val="004407EF"/>
    <w:rsid w:val="00451EBA"/>
    <w:rsid w:val="00453924"/>
    <w:rsid w:val="00454284"/>
    <w:rsid w:val="004562F1"/>
    <w:rsid w:val="00461EBB"/>
    <w:rsid w:val="004665ED"/>
    <w:rsid w:val="004678FA"/>
    <w:rsid w:val="00470AA2"/>
    <w:rsid w:val="00470C78"/>
    <w:rsid w:val="00473403"/>
    <w:rsid w:val="00476E42"/>
    <w:rsid w:val="00477036"/>
    <w:rsid w:val="0049192B"/>
    <w:rsid w:val="004C2022"/>
    <w:rsid w:val="004C63C8"/>
    <w:rsid w:val="004D4A1C"/>
    <w:rsid w:val="004D56D8"/>
    <w:rsid w:val="004F5921"/>
    <w:rsid w:val="00501B26"/>
    <w:rsid w:val="00501B3C"/>
    <w:rsid w:val="00503100"/>
    <w:rsid w:val="005066D0"/>
    <w:rsid w:val="00524BB5"/>
    <w:rsid w:val="00530152"/>
    <w:rsid w:val="0053580B"/>
    <w:rsid w:val="00536C13"/>
    <w:rsid w:val="005370B3"/>
    <w:rsid w:val="0054634A"/>
    <w:rsid w:val="00551F7F"/>
    <w:rsid w:val="00555E00"/>
    <w:rsid w:val="00565C1C"/>
    <w:rsid w:val="00574494"/>
    <w:rsid w:val="00574F84"/>
    <w:rsid w:val="005765B8"/>
    <w:rsid w:val="00576F12"/>
    <w:rsid w:val="005910A2"/>
    <w:rsid w:val="0059132E"/>
    <w:rsid w:val="00591936"/>
    <w:rsid w:val="00596015"/>
    <w:rsid w:val="005974A9"/>
    <w:rsid w:val="00597A35"/>
    <w:rsid w:val="005A1F70"/>
    <w:rsid w:val="005A2440"/>
    <w:rsid w:val="005A31FF"/>
    <w:rsid w:val="005A56F0"/>
    <w:rsid w:val="005B13A4"/>
    <w:rsid w:val="005B4110"/>
    <w:rsid w:val="005B72C3"/>
    <w:rsid w:val="005C0C68"/>
    <w:rsid w:val="005C61DC"/>
    <w:rsid w:val="005D2DF7"/>
    <w:rsid w:val="005D41DC"/>
    <w:rsid w:val="005D7133"/>
    <w:rsid w:val="005D71C5"/>
    <w:rsid w:val="005E18C8"/>
    <w:rsid w:val="005E4F50"/>
    <w:rsid w:val="005E599B"/>
    <w:rsid w:val="005E7969"/>
    <w:rsid w:val="005E7C93"/>
    <w:rsid w:val="005F74BC"/>
    <w:rsid w:val="00601ACD"/>
    <w:rsid w:val="00616341"/>
    <w:rsid w:val="00622DF3"/>
    <w:rsid w:val="00625899"/>
    <w:rsid w:val="0062654F"/>
    <w:rsid w:val="00632BDF"/>
    <w:rsid w:val="00634821"/>
    <w:rsid w:val="00635938"/>
    <w:rsid w:val="00640D88"/>
    <w:rsid w:val="00642031"/>
    <w:rsid w:val="00647CEC"/>
    <w:rsid w:val="00654635"/>
    <w:rsid w:val="00655623"/>
    <w:rsid w:val="00660A29"/>
    <w:rsid w:val="00670C1B"/>
    <w:rsid w:val="006751F9"/>
    <w:rsid w:val="006752BA"/>
    <w:rsid w:val="00676037"/>
    <w:rsid w:val="0068139E"/>
    <w:rsid w:val="00682F4A"/>
    <w:rsid w:val="00683792"/>
    <w:rsid w:val="00684009"/>
    <w:rsid w:val="00691BDF"/>
    <w:rsid w:val="00692670"/>
    <w:rsid w:val="00693348"/>
    <w:rsid w:val="00694B8D"/>
    <w:rsid w:val="00695ED3"/>
    <w:rsid w:val="00696C0F"/>
    <w:rsid w:val="006A484E"/>
    <w:rsid w:val="006A55E3"/>
    <w:rsid w:val="006A7D0C"/>
    <w:rsid w:val="006B02FC"/>
    <w:rsid w:val="006B187D"/>
    <w:rsid w:val="006B3AAD"/>
    <w:rsid w:val="006B6695"/>
    <w:rsid w:val="006B7E84"/>
    <w:rsid w:val="006C269D"/>
    <w:rsid w:val="006C41F7"/>
    <w:rsid w:val="006C4BA3"/>
    <w:rsid w:val="006D4542"/>
    <w:rsid w:val="006D647D"/>
    <w:rsid w:val="006D6877"/>
    <w:rsid w:val="006D7100"/>
    <w:rsid w:val="006D742E"/>
    <w:rsid w:val="006E0A48"/>
    <w:rsid w:val="006F07AA"/>
    <w:rsid w:val="006F0B2F"/>
    <w:rsid w:val="006F1132"/>
    <w:rsid w:val="006F33E4"/>
    <w:rsid w:val="006F3CB7"/>
    <w:rsid w:val="006F403F"/>
    <w:rsid w:val="006F6438"/>
    <w:rsid w:val="006F724C"/>
    <w:rsid w:val="006F790C"/>
    <w:rsid w:val="00703A4E"/>
    <w:rsid w:val="00705ED1"/>
    <w:rsid w:val="00705ED3"/>
    <w:rsid w:val="00711970"/>
    <w:rsid w:val="00713F8B"/>
    <w:rsid w:val="0071417C"/>
    <w:rsid w:val="00716E89"/>
    <w:rsid w:val="00720684"/>
    <w:rsid w:val="00720B24"/>
    <w:rsid w:val="007213D7"/>
    <w:rsid w:val="00721541"/>
    <w:rsid w:val="00721DBE"/>
    <w:rsid w:val="007249A2"/>
    <w:rsid w:val="00724FE3"/>
    <w:rsid w:val="0072515D"/>
    <w:rsid w:val="00731D10"/>
    <w:rsid w:val="00744B08"/>
    <w:rsid w:val="007455C9"/>
    <w:rsid w:val="0074582F"/>
    <w:rsid w:val="00745FBA"/>
    <w:rsid w:val="00747360"/>
    <w:rsid w:val="007565C5"/>
    <w:rsid w:val="00757978"/>
    <w:rsid w:val="007601A5"/>
    <w:rsid w:val="00763178"/>
    <w:rsid w:val="00771DBF"/>
    <w:rsid w:val="00772C6A"/>
    <w:rsid w:val="0077491E"/>
    <w:rsid w:val="00775BFA"/>
    <w:rsid w:val="00780AEB"/>
    <w:rsid w:val="00785525"/>
    <w:rsid w:val="00785A88"/>
    <w:rsid w:val="00790C84"/>
    <w:rsid w:val="00794CBC"/>
    <w:rsid w:val="00794F16"/>
    <w:rsid w:val="007A098C"/>
    <w:rsid w:val="007A1B52"/>
    <w:rsid w:val="007A1BC8"/>
    <w:rsid w:val="007A3534"/>
    <w:rsid w:val="007A459A"/>
    <w:rsid w:val="007A4873"/>
    <w:rsid w:val="007A6F12"/>
    <w:rsid w:val="007B1C41"/>
    <w:rsid w:val="007B3E87"/>
    <w:rsid w:val="007B606D"/>
    <w:rsid w:val="007B62BC"/>
    <w:rsid w:val="007B662F"/>
    <w:rsid w:val="007B70E9"/>
    <w:rsid w:val="007B734B"/>
    <w:rsid w:val="007C20D0"/>
    <w:rsid w:val="007C2B52"/>
    <w:rsid w:val="007C2DF3"/>
    <w:rsid w:val="007D2003"/>
    <w:rsid w:val="007D282F"/>
    <w:rsid w:val="007D32FB"/>
    <w:rsid w:val="007E3432"/>
    <w:rsid w:val="007E5253"/>
    <w:rsid w:val="007E5327"/>
    <w:rsid w:val="007F4C40"/>
    <w:rsid w:val="007F58FB"/>
    <w:rsid w:val="00800754"/>
    <w:rsid w:val="00802C9E"/>
    <w:rsid w:val="008051EC"/>
    <w:rsid w:val="00805CE7"/>
    <w:rsid w:val="0082053E"/>
    <w:rsid w:val="0082103D"/>
    <w:rsid w:val="008361C5"/>
    <w:rsid w:val="008404F8"/>
    <w:rsid w:val="0084050B"/>
    <w:rsid w:val="008414EA"/>
    <w:rsid w:val="008435D8"/>
    <w:rsid w:val="00843828"/>
    <w:rsid w:val="00843F85"/>
    <w:rsid w:val="00846978"/>
    <w:rsid w:val="00846AEC"/>
    <w:rsid w:val="00847F12"/>
    <w:rsid w:val="00853040"/>
    <w:rsid w:val="008609C9"/>
    <w:rsid w:val="00863362"/>
    <w:rsid w:val="00864B84"/>
    <w:rsid w:val="00865628"/>
    <w:rsid w:val="00866EF8"/>
    <w:rsid w:val="00867FB5"/>
    <w:rsid w:val="00871574"/>
    <w:rsid w:val="0087190A"/>
    <w:rsid w:val="00876500"/>
    <w:rsid w:val="008778CB"/>
    <w:rsid w:val="00877C44"/>
    <w:rsid w:val="00881DDC"/>
    <w:rsid w:val="0088276B"/>
    <w:rsid w:val="0088412F"/>
    <w:rsid w:val="00884789"/>
    <w:rsid w:val="008852D8"/>
    <w:rsid w:val="008857BB"/>
    <w:rsid w:val="00887CCF"/>
    <w:rsid w:val="00896C00"/>
    <w:rsid w:val="008B49D6"/>
    <w:rsid w:val="008C470D"/>
    <w:rsid w:val="008C4786"/>
    <w:rsid w:val="008D1438"/>
    <w:rsid w:val="008D1939"/>
    <w:rsid w:val="008D29B5"/>
    <w:rsid w:val="008D3745"/>
    <w:rsid w:val="008D4EED"/>
    <w:rsid w:val="008E3516"/>
    <w:rsid w:val="008E4D93"/>
    <w:rsid w:val="008F0C39"/>
    <w:rsid w:val="008F6668"/>
    <w:rsid w:val="008F6A2A"/>
    <w:rsid w:val="008F72E4"/>
    <w:rsid w:val="00905011"/>
    <w:rsid w:val="00907823"/>
    <w:rsid w:val="00910FA0"/>
    <w:rsid w:val="00912D23"/>
    <w:rsid w:val="009226AC"/>
    <w:rsid w:val="009244D2"/>
    <w:rsid w:val="009305F3"/>
    <w:rsid w:val="0093495B"/>
    <w:rsid w:val="00936D43"/>
    <w:rsid w:val="00940ABA"/>
    <w:rsid w:val="00941062"/>
    <w:rsid w:val="00945ECE"/>
    <w:rsid w:val="00950FBC"/>
    <w:rsid w:val="009566D1"/>
    <w:rsid w:val="00957CAE"/>
    <w:rsid w:val="00961ED2"/>
    <w:rsid w:val="00976131"/>
    <w:rsid w:val="00976994"/>
    <w:rsid w:val="00995D52"/>
    <w:rsid w:val="009968C5"/>
    <w:rsid w:val="00997989"/>
    <w:rsid w:val="009A38B6"/>
    <w:rsid w:val="009A592B"/>
    <w:rsid w:val="009B0ABB"/>
    <w:rsid w:val="009C0769"/>
    <w:rsid w:val="009C5E2E"/>
    <w:rsid w:val="009D016B"/>
    <w:rsid w:val="009D3DF6"/>
    <w:rsid w:val="009D7EA1"/>
    <w:rsid w:val="009E35BE"/>
    <w:rsid w:val="009E7CED"/>
    <w:rsid w:val="009F0D6D"/>
    <w:rsid w:val="009F488A"/>
    <w:rsid w:val="009F7920"/>
    <w:rsid w:val="00A05B5F"/>
    <w:rsid w:val="00A0601D"/>
    <w:rsid w:val="00A0618F"/>
    <w:rsid w:val="00A10C56"/>
    <w:rsid w:val="00A1150D"/>
    <w:rsid w:val="00A12FB3"/>
    <w:rsid w:val="00A13BC2"/>
    <w:rsid w:val="00A1577B"/>
    <w:rsid w:val="00A21C3E"/>
    <w:rsid w:val="00A223F1"/>
    <w:rsid w:val="00A24937"/>
    <w:rsid w:val="00A32581"/>
    <w:rsid w:val="00A42E2B"/>
    <w:rsid w:val="00A445CC"/>
    <w:rsid w:val="00A4788B"/>
    <w:rsid w:val="00A52877"/>
    <w:rsid w:val="00A5499D"/>
    <w:rsid w:val="00A56D26"/>
    <w:rsid w:val="00A61C82"/>
    <w:rsid w:val="00A648FF"/>
    <w:rsid w:val="00A64B15"/>
    <w:rsid w:val="00A67D4F"/>
    <w:rsid w:val="00A72F19"/>
    <w:rsid w:val="00A95533"/>
    <w:rsid w:val="00A9774C"/>
    <w:rsid w:val="00AA1555"/>
    <w:rsid w:val="00AA4442"/>
    <w:rsid w:val="00AA52C4"/>
    <w:rsid w:val="00AA6B55"/>
    <w:rsid w:val="00AA6DA2"/>
    <w:rsid w:val="00AB7736"/>
    <w:rsid w:val="00AC2133"/>
    <w:rsid w:val="00AD0158"/>
    <w:rsid w:val="00AD4A79"/>
    <w:rsid w:val="00AE5A7C"/>
    <w:rsid w:val="00AF0346"/>
    <w:rsid w:val="00AF54E9"/>
    <w:rsid w:val="00AF781F"/>
    <w:rsid w:val="00AF795D"/>
    <w:rsid w:val="00B02D10"/>
    <w:rsid w:val="00B040D5"/>
    <w:rsid w:val="00B041F3"/>
    <w:rsid w:val="00B04BAA"/>
    <w:rsid w:val="00B10AD8"/>
    <w:rsid w:val="00B12DAA"/>
    <w:rsid w:val="00B14270"/>
    <w:rsid w:val="00B16293"/>
    <w:rsid w:val="00B24D10"/>
    <w:rsid w:val="00B3395F"/>
    <w:rsid w:val="00B347C7"/>
    <w:rsid w:val="00B40DDC"/>
    <w:rsid w:val="00B42A4E"/>
    <w:rsid w:val="00B42D4F"/>
    <w:rsid w:val="00B42E02"/>
    <w:rsid w:val="00B52511"/>
    <w:rsid w:val="00B550B7"/>
    <w:rsid w:val="00B6066F"/>
    <w:rsid w:val="00B6108E"/>
    <w:rsid w:val="00B66DC8"/>
    <w:rsid w:val="00B76484"/>
    <w:rsid w:val="00B82894"/>
    <w:rsid w:val="00B82DFA"/>
    <w:rsid w:val="00B85E82"/>
    <w:rsid w:val="00B952F3"/>
    <w:rsid w:val="00B9713E"/>
    <w:rsid w:val="00B97847"/>
    <w:rsid w:val="00BA4D44"/>
    <w:rsid w:val="00BA65BF"/>
    <w:rsid w:val="00BB1829"/>
    <w:rsid w:val="00BB2202"/>
    <w:rsid w:val="00BB26BC"/>
    <w:rsid w:val="00BB5B46"/>
    <w:rsid w:val="00BC2E70"/>
    <w:rsid w:val="00BC3D48"/>
    <w:rsid w:val="00BC46F7"/>
    <w:rsid w:val="00BC5EF7"/>
    <w:rsid w:val="00BC7561"/>
    <w:rsid w:val="00BD2EFA"/>
    <w:rsid w:val="00BD399F"/>
    <w:rsid w:val="00BD57A9"/>
    <w:rsid w:val="00BD75A3"/>
    <w:rsid w:val="00BE0EEC"/>
    <w:rsid w:val="00BE2E8C"/>
    <w:rsid w:val="00BE60FF"/>
    <w:rsid w:val="00BF1137"/>
    <w:rsid w:val="00BF18C4"/>
    <w:rsid w:val="00BF3D09"/>
    <w:rsid w:val="00BF43C9"/>
    <w:rsid w:val="00C03AF7"/>
    <w:rsid w:val="00C10101"/>
    <w:rsid w:val="00C1042B"/>
    <w:rsid w:val="00C10C3D"/>
    <w:rsid w:val="00C1117B"/>
    <w:rsid w:val="00C112BD"/>
    <w:rsid w:val="00C15609"/>
    <w:rsid w:val="00C200EF"/>
    <w:rsid w:val="00C2361B"/>
    <w:rsid w:val="00C315CF"/>
    <w:rsid w:val="00C31ECF"/>
    <w:rsid w:val="00C32563"/>
    <w:rsid w:val="00C32764"/>
    <w:rsid w:val="00C3330C"/>
    <w:rsid w:val="00C5195E"/>
    <w:rsid w:val="00C51C72"/>
    <w:rsid w:val="00C550D0"/>
    <w:rsid w:val="00C66C1E"/>
    <w:rsid w:val="00C67164"/>
    <w:rsid w:val="00C71098"/>
    <w:rsid w:val="00C76B22"/>
    <w:rsid w:val="00C77595"/>
    <w:rsid w:val="00C80DEE"/>
    <w:rsid w:val="00C83F02"/>
    <w:rsid w:val="00C8779A"/>
    <w:rsid w:val="00C945F3"/>
    <w:rsid w:val="00C9664C"/>
    <w:rsid w:val="00C96EB7"/>
    <w:rsid w:val="00CA0C9F"/>
    <w:rsid w:val="00CA16ED"/>
    <w:rsid w:val="00CA5885"/>
    <w:rsid w:val="00CA7025"/>
    <w:rsid w:val="00CA7253"/>
    <w:rsid w:val="00CA72EA"/>
    <w:rsid w:val="00CB1022"/>
    <w:rsid w:val="00CB457E"/>
    <w:rsid w:val="00CB7B89"/>
    <w:rsid w:val="00CC2CFE"/>
    <w:rsid w:val="00CD29F1"/>
    <w:rsid w:val="00CD50C0"/>
    <w:rsid w:val="00CD6331"/>
    <w:rsid w:val="00CE3E63"/>
    <w:rsid w:val="00CF2AF2"/>
    <w:rsid w:val="00CF4780"/>
    <w:rsid w:val="00D07565"/>
    <w:rsid w:val="00D10A63"/>
    <w:rsid w:val="00D25BCA"/>
    <w:rsid w:val="00D43902"/>
    <w:rsid w:val="00D473E4"/>
    <w:rsid w:val="00D50E6B"/>
    <w:rsid w:val="00D54DD6"/>
    <w:rsid w:val="00D60B6F"/>
    <w:rsid w:val="00D61A8D"/>
    <w:rsid w:val="00D65F46"/>
    <w:rsid w:val="00D67C42"/>
    <w:rsid w:val="00D71D3B"/>
    <w:rsid w:val="00D76B99"/>
    <w:rsid w:val="00D956FE"/>
    <w:rsid w:val="00DA20CF"/>
    <w:rsid w:val="00DB00CD"/>
    <w:rsid w:val="00DB2B87"/>
    <w:rsid w:val="00DB2CD6"/>
    <w:rsid w:val="00DB651A"/>
    <w:rsid w:val="00DC43E0"/>
    <w:rsid w:val="00DD2315"/>
    <w:rsid w:val="00DD28A4"/>
    <w:rsid w:val="00DD32B6"/>
    <w:rsid w:val="00DE08A1"/>
    <w:rsid w:val="00DE5672"/>
    <w:rsid w:val="00DF5AF6"/>
    <w:rsid w:val="00E01448"/>
    <w:rsid w:val="00E02E74"/>
    <w:rsid w:val="00E048AE"/>
    <w:rsid w:val="00E0552B"/>
    <w:rsid w:val="00E05D73"/>
    <w:rsid w:val="00E23641"/>
    <w:rsid w:val="00E30C50"/>
    <w:rsid w:val="00E31318"/>
    <w:rsid w:val="00E31694"/>
    <w:rsid w:val="00E31F9E"/>
    <w:rsid w:val="00E32162"/>
    <w:rsid w:val="00E32778"/>
    <w:rsid w:val="00E3588F"/>
    <w:rsid w:val="00E516EA"/>
    <w:rsid w:val="00E53A02"/>
    <w:rsid w:val="00E65A07"/>
    <w:rsid w:val="00E701A1"/>
    <w:rsid w:val="00E702DD"/>
    <w:rsid w:val="00E7320B"/>
    <w:rsid w:val="00E800E4"/>
    <w:rsid w:val="00E80F89"/>
    <w:rsid w:val="00E825C4"/>
    <w:rsid w:val="00E85236"/>
    <w:rsid w:val="00E90D7D"/>
    <w:rsid w:val="00E91CB3"/>
    <w:rsid w:val="00EA0CD6"/>
    <w:rsid w:val="00EA30E8"/>
    <w:rsid w:val="00EA58C8"/>
    <w:rsid w:val="00EB170D"/>
    <w:rsid w:val="00EB72E4"/>
    <w:rsid w:val="00EB74A2"/>
    <w:rsid w:val="00EC0A5C"/>
    <w:rsid w:val="00EC6E5D"/>
    <w:rsid w:val="00EC7FCE"/>
    <w:rsid w:val="00ED4096"/>
    <w:rsid w:val="00ED673B"/>
    <w:rsid w:val="00EE40CD"/>
    <w:rsid w:val="00EE5FA6"/>
    <w:rsid w:val="00EE6CA5"/>
    <w:rsid w:val="00EE6D64"/>
    <w:rsid w:val="00EF1E03"/>
    <w:rsid w:val="00EF2A13"/>
    <w:rsid w:val="00EF38EA"/>
    <w:rsid w:val="00EF4B7E"/>
    <w:rsid w:val="00F03ACA"/>
    <w:rsid w:val="00F05C2D"/>
    <w:rsid w:val="00F1363D"/>
    <w:rsid w:val="00F255F2"/>
    <w:rsid w:val="00F27D3D"/>
    <w:rsid w:val="00F30AE0"/>
    <w:rsid w:val="00F3308A"/>
    <w:rsid w:val="00F37747"/>
    <w:rsid w:val="00F414E0"/>
    <w:rsid w:val="00F431C0"/>
    <w:rsid w:val="00F431CB"/>
    <w:rsid w:val="00F4394C"/>
    <w:rsid w:val="00F43EB7"/>
    <w:rsid w:val="00F4426E"/>
    <w:rsid w:val="00F473D5"/>
    <w:rsid w:val="00F47B72"/>
    <w:rsid w:val="00F509A1"/>
    <w:rsid w:val="00F5156F"/>
    <w:rsid w:val="00F530E1"/>
    <w:rsid w:val="00F53D3C"/>
    <w:rsid w:val="00F55223"/>
    <w:rsid w:val="00F56097"/>
    <w:rsid w:val="00F57000"/>
    <w:rsid w:val="00F618B0"/>
    <w:rsid w:val="00F63CD5"/>
    <w:rsid w:val="00F6417A"/>
    <w:rsid w:val="00F641F4"/>
    <w:rsid w:val="00F71865"/>
    <w:rsid w:val="00F72582"/>
    <w:rsid w:val="00F742A9"/>
    <w:rsid w:val="00F74410"/>
    <w:rsid w:val="00F82890"/>
    <w:rsid w:val="00F9064C"/>
    <w:rsid w:val="00F97B81"/>
    <w:rsid w:val="00FA6FB9"/>
    <w:rsid w:val="00FA7220"/>
    <w:rsid w:val="00FB1B28"/>
    <w:rsid w:val="00FB2922"/>
    <w:rsid w:val="00FB7047"/>
    <w:rsid w:val="00FC25C0"/>
    <w:rsid w:val="00FC64B6"/>
    <w:rsid w:val="00FD3BF8"/>
    <w:rsid w:val="00FD3C98"/>
    <w:rsid w:val="00FE0D7A"/>
    <w:rsid w:val="00FE5131"/>
    <w:rsid w:val="00FE619F"/>
    <w:rsid w:val="00FE6D73"/>
    <w:rsid w:val="00FF02F1"/>
    <w:rsid w:val="00FF5808"/>
    <w:rsid w:val="00FF710F"/>
    <w:rsid w:val="00FF7EFB"/>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doNotIncludeSubdocsInStats/>
  <w:smartTagType w:namespaceuri="schemas-tilde-lv/tildestengine" w:name="veidnes"/>
  <w:shapeDefaults>
    <o:shapedefaults v:ext="edit" spidmax="2050"/>
    <o:shapelayout v:ext="edit">
      <o:idmap v:ext="edit" data="2"/>
    </o:shapelayout>
  </w:shapeDefaults>
  <w:decimalSymbol w:val=","/>
  <w:listSeparator w:val=";"/>
  <w14:docId w14:val="1BFA2278"/>
  <w15:chartTrackingRefBased/>
  <w15:docId w15:val="{DCAA057A-29CA-49FE-BF1D-C850158440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lv-LV" w:eastAsia="lv-LV"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lang w:eastAsia="en-US"/>
    </w:rPr>
  </w:style>
  <w:style w:type="paragraph" w:styleId="Heading1">
    <w:name w:val="heading 1"/>
    <w:basedOn w:val="Normal"/>
    <w:next w:val="Normal"/>
    <w:qFormat/>
    <w:pPr>
      <w:keepNext/>
      <w:jc w:val="center"/>
      <w:outlineLvl w:val="0"/>
    </w:pPr>
    <w:rPr>
      <w:b/>
      <w:color w:val="000000"/>
      <w:sz w:val="3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pPr>
      <w:tabs>
        <w:tab w:val="center" w:pos="4320"/>
        <w:tab w:val="right" w:pos="8640"/>
      </w:tabs>
    </w:pPr>
  </w:style>
  <w:style w:type="character" w:styleId="PageNumber">
    <w:name w:val="page number"/>
    <w:basedOn w:val="DefaultParagraphFont"/>
  </w:style>
  <w:style w:type="paragraph" w:styleId="Footer">
    <w:name w:val="footer"/>
    <w:basedOn w:val="Normal"/>
    <w:pPr>
      <w:tabs>
        <w:tab w:val="center" w:pos="4320"/>
        <w:tab w:val="right" w:pos="8640"/>
      </w:tabs>
    </w:pPr>
  </w:style>
  <w:style w:type="paragraph" w:styleId="BodyText">
    <w:name w:val="Body Text"/>
    <w:basedOn w:val="Normal"/>
    <w:pPr>
      <w:tabs>
        <w:tab w:val="left" w:pos="426"/>
      </w:tabs>
      <w:jc w:val="both"/>
    </w:pPr>
    <w:rPr>
      <w:color w:val="000000"/>
    </w:rPr>
  </w:style>
  <w:style w:type="paragraph" w:styleId="BodyTextIndent">
    <w:name w:val="Body Text Indent"/>
    <w:basedOn w:val="Normal"/>
    <w:pPr>
      <w:ind w:firstLine="426"/>
      <w:jc w:val="both"/>
    </w:pPr>
    <w:rPr>
      <w:color w:val="000000"/>
    </w:rPr>
  </w:style>
  <w:style w:type="paragraph" w:styleId="BodyTextIndent2">
    <w:name w:val="Body Text Indent 2"/>
    <w:basedOn w:val="Normal"/>
    <w:pPr>
      <w:ind w:firstLine="426"/>
    </w:pPr>
    <w:rPr>
      <w:sz w:val="22"/>
    </w:rPr>
  </w:style>
  <w:style w:type="paragraph" w:styleId="BalloonText">
    <w:name w:val="Balloon Text"/>
    <w:basedOn w:val="Normal"/>
    <w:semiHidden/>
    <w:rsid w:val="00F255F2"/>
    <w:rPr>
      <w:rFonts w:ascii="Tahoma" w:hAnsi="Tahoma" w:cs="Tahoma"/>
      <w:sz w:val="16"/>
      <w:szCs w:val="16"/>
    </w:rPr>
  </w:style>
  <w:style w:type="paragraph" w:styleId="BodyText3">
    <w:name w:val="Body Text 3"/>
    <w:basedOn w:val="Normal"/>
    <w:link w:val="BodyText3Char"/>
    <w:rsid w:val="00530152"/>
    <w:pPr>
      <w:spacing w:after="120"/>
    </w:pPr>
    <w:rPr>
      <w:sz w:val="16"/>
      <w:szCs w:val="16"/>
    </w:rPr>
  </w:style>
  <w:style w:type="paragraph" w:styleId="NormalWeb">
    <w:name w:val="Normal (Web)"/>
    <w:basedOn w:val="Normal"/>
    <w:rsid w:val="007A3534"/>
    <w:pPr>
      <w:spacing w:before="100"/>
    </w:pPr>
    <w:rPr>
      <w:szCs w:val="24"/>
      <w:lang w:eastAsia="lv-LV"/>
    </w:rPr>
  </w:style>
  <w:style w:type="character" w:customStyle="1" w:styleId="apple-style-span">
    <w:name w:val="apple-style-span"/>
    <w:basedOn w:val="DefaultParagraphFont"/>
    <w:rsid w:val="00300397"/>
  </w:style>
  <w:style w:type="character" w:styleId="Hyperlink">
    <w:name w:val="Hyperlink"/>
    <w:rsid w:val="00DE08A1"/>
    <w:rPr>
      <w:color w:val="0000FF"/>
      <w:u w:val="single"/>
    </w:rPr>
  </w:style>
  <w:style w:type="paragraph" w:styleId="FootnoteText">
    <w:name w:val="footnote text"/>
    <w:basedOn w:val="Normal"/>
    <w:link w:val="FootnoteTextChar"/>
    <w:rsid w:val="000E2362"/>
    <w:rPr>
      <w:sz w:val="20"/>
    </w:rPr>
  </w:style>
  <w:style w:type="character" w:customStyle="1" w:styleId="FootnoteTextChar">
    <w:name w:val="Footnote Text Char"/>
    <w:link w:val="FootnoteText"/>
    <w:rsid w:val="000E2362"/>
    <w:rPr>
      <w:lang w:eastAsia="en-US"/>
    </w:rPr>
  </w:style>
  <w:style w:type="character" w:styleId="FootnoteReference">
    <w:name w:val="footnote reference"/>
    <w:rsid w:val="000E2362"/>
    <w:rPr>
      <w:vertAlign w:val="superscript"/>
    </w:rPr>
  </w:style>
  <w:style w:type="character" w:styleId="CommentReference">
    <w:name w:val="annotation reference"/>
    <w:rsid w:val="000E2362"/>
    <w:rPr>
      <w:sz w:val="16"/>
      <w:szCs w:val="16"/>
    </w:rPr>
  </w:style>
  <w:style w:type="paragraph" w:styleId="CommentText">
    <w:name w:val="annotation text"/>
    <w:basedOn w:val="Normal"/>
    <w:link w:val="CommentTextChar"/>
    <w:rsid w:val="000E2362"/>
    <w:rPr>
      <w:sz w:val="20"/>
    </w:rPr>
  </w:style>
  <w:style w:type="character" w:customStyle="1" w:styleId="CommentTextChar">
    <w:name w:val="Comment Text Char"/>
    <w:link w:val="CommentText"/>
    <w:rsid w:val="000E2362"/>
    <w:rPr>
      <w:lang w:eastAsia="en-US"/>
    </w:rPr>
  </w:style>
  <w:style w:type="paragraph" w:styleId="CommentSubject">
    <w:name w:val="annotation subject"/>
    <w:basedOn w:val="CommentText"/>
    <w:next w:val="CommentText"/>
    <w:link w:val="CommentSubjectChar"/>
    <w:rsid w:val="000E2362"/>
    <w:rPr>
      <w:b/>
      <w:bCs/>
    </w:rPr>
  </w:style>
  <w:style w:type="character" w:customStyle="1" w:styleId="CommentSubjectChar">
    <w:name w:val="Comment Subject Char"/>
    <w:link w:val="CommentSubject"/>
    <w:rsid w:val="000E2362"/>
    <w:rPr>
      <w:b/>
      <w:bCs/>
      <w:lang w:eastAsia="en-US"/>
    </w:rPr>
  </w:style>
  <w:style w:type="character" w:customStyle="1" w:styleId="BodyText3Char">
    <w:name w:val="Body Text 3 Char"/>
    <w:link w:val="BodyText3"/>
    <w:rsid w:val="00B52511"/>
    <w:rPr>
      <w:sz w:val="16"/>
      <w:szCs w:val="1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0620703">
      <w:bodyDiv w:val="1"/>
      <w:marLeft w:val="0"/>
      <w:marRight w:val="0"/>
      <w:marTop w:val="0"/>
      <w:marBottom w:val="0"/>
      <w:divBdr>
        <w:top w:val="none" w:sz="0" w:space="0" w:color="auto"/>
        <w:left w:val="none" w:sz="0" w:space="0" w:color="auto"/>
        <w:bottom w:val="none" w:sz="0" w:space="0" w:color="auto"/>
        <w:right w:val="none" w:sz="0" w:space="0" w:color="auto"/>
      </w:divBdr>
    </w:div>
    <w:div w:id="898441719">
      <w:bodyDiv w:val="1"/>
      <w:marLeft w:val="0"/>
      <w:marRight w:val="0"/>
      <w:marTop w:val="0"/>
      <w:marBottom w:val="0"/>
      <w:divBdr>
        <w:top w:val="none" w:sz="0" w:space="0" w:color="auto"/>
        <w:left w:val="none" w:sz="0" w:space="0" w:color="auto"/>
        <w:bottom w:val="none" w:sz="0" w:space="0" w:color="auto"/>
        <w:right w:val="none" w:sz="0" w:space="0" w:color="auto"/>
      </w:divBdr>
    </w:div>
    <w:div w:id="934434936">
      <w:bodyDiv w:val="1"/>
      <w:marLeft w:val="0"/>
      <w:marRight w:val="0"/>
      <w:marTop w:val="0"/>
      <w:marBottom w:val="0"/>
      <w:divBdr>
        <w:top w:val="none" w:sz="0" w:space="0" w:color="auto"/>
        <w:left w:val="none" w:sz="0" w:space="0" w:color="auto"/>
        <w:bottom w:val="none" w:sz="0" w:space="0" w:color="auto"/>
        <w:right w:val="none" w:sz="0" w:space="0" w:color="auto"/>
      </w:divBdr>
    </w:div>
    <w:div w:id="1054084302">
      <w:bodyDiv w:val="1"/>
      <w:marLeft w:val="0"/>
      <w:marRight w:val="0"/>
      <w:marTop w:val="0"/>
      <w:marBottom w:val="0"/>
      <w:divBdr>
        <w:top w:val="none" w:sz="0" w:space="0" w:color="auto"/>
        <w:left w:val="none" w:sz="0" w:space="0" w:color="auto"/>
        <w:bottom w:val="none" w:sz="0" w:space="0" w:color="auto"/>
        <w:right w:val="none" w:sz="0" w:space="0" w:color="auto"/>
      </w:divBdr>
    </w:div>
    <w:div w:id="18632017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vestnesis.lv" TargetMode="External"/><Relationship Id="rId13" Type="http://schemas.openxmlformats.org/officeDocument/2006/relationships/header" Target="head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vestnesis.lv"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069F4F0-3490-4C48-AB97-8485C6C1EF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34</TotalTime>
  <Pages>5</Pages>
  <Words>2532</Words>
  <Characters>17867</Characters>
  <Application>Microsoft Office Word</Application>
  <DocSecurity>0</DocSecurity>
  <Lines>148</Lines>
  <Paragraphs>40</Paragraphs>
  <ScaleCrop>false</ScaleCrop>
  <HeadingPairs>
    <vt:vector size="4" baseType="variant">
      <vt:variant>
        <vt:lpstr>Title</vt:lpstr>
      </vt:variant>
      <vt:variant>
        <vt:i4>1</vt:i4>
      </vt:variant>
      <vt:variant>
        <vt:lpstr>Nosaukums</vt:lpstr>
      </vt:variant>
      <vt:variant>
        <vt:i4>1</vt:i4>
      </vt:variant>
    </vt:vector>
  </HeadingPairs>
  <TitlesOfParts>
    <vt:vector size="2" baseType="lpstr">
      <vt:lpstr>Apstiprinu:</vt:lpstr>
      <vt:lpstr>					      Apstiprinu:</vt:lpstr>
    </vt:vector>
  </TitlesOfParts>
  <Company>VNIA</Company>
  <LinksUpToDate>false</LinksUpToDate>
  <CharactersWithSpaces>20359</CharactersWithSpaces>
  <SharedDoc>false</SharedDoc>
  <HLinks>
    <vt:vector size="12" baseType="variant">
      <vt:variant>
        <vt:i4>196629</vt:i4>
      </vt:variant>
      <vt:variant>
        <vt:i4>62</vt:i4>
      </vt:variant>
      <vt:variant>
        <vt:i4>0</vt:i4>
      </vt:variant>
      <vt:variant>
        <vt:i4>5</vt:i4>
      </vt:variant>
      <vt:variant>
        <vt:lpwstr>http://www.vestnesis.lv/</vt:lpwstr>
      </vt:variant>
      <vt:variant>
        <vt:lpwstr/>
      </vt:variant>
      <vt:variant>
        <vt:i4>196629</vt:i4>
      </vt:variant>
      <vt:variant>
        <vt:i4>59</vt:i4>
      </vt:variant>
      <vt:variant>
        <vt:i4>0</vt:i4>
      </vt:variant>
      <vt:variant>
        <vt:i4>5</vt:i4>
      </vt:variant>
      <vt:variant>
        <vt:lpwstr>http://www.vestnesis.lv/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Apstiprinu:</dc:title>
  <dc:subject/>
  <dc:creator>Martiðø Reæis</dc:creator>
  <cp:keywords/>
  <cp:lastModifiedBy>Mārtiņš Reķis</cp:lastModifiedBy>
  <cp:revision>8</cp:revision>
  <cp:lastPrinted>2008-01-23T09:31:00Z</cp:lastPrinted>
  <dcterms:created xsi:type="dcterms:W3CDTF">2025-09-25T10:49:00Z</dcterms:created>
  <dcterms:modified xsi:type="dcterms:W3CDTF">2025-10-01T07:36:00Z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1702712305</vt:i4>
  </property>
  <property fmtid="{D5CDD505-2E9C-101B-9397-08002B2CF9AE}" pid="3" name="_EmailSubject">
    <vt:lpwstr>Izsoles komisija</vt:lpwstr>
  </property>
  <property fmtid="{D5CDD505-2E9C-101B-9397-08002B2CF9AE}" pid="4" name="_AuthorEmail">
    <vt:lpwstr>Rekis@mail.vnia.lv</vt:lpwstr>
  </property>
  <property fmtid="{D5CDD505-2E9C-101B-9397-08002B2CF9AE}" pid="5" name="_AuthorEmailDisplayName">
    <vt:lpwstr>Reķis Mārtiņš</vt:lpwstr>
  </property>
  <property fmtid="{D5CDD505-2E9C-101B-9397-08002B2CF9AE}" pid="6" name="_ReviewingToolsShownOnce">
    <vt:lpwstr/>
  </property>
</Properties>
</file>